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A3B51" w14:textId="5A3CBF31" w:rsidR="00A41BF9" w:rsidRDefault="00A41BF9" w:rsidP="00A41BF9">
      <w:pPr>
        <w:widowControl w:val="0"/>
        <w:tabs>
          <w:tab w:val="right" w:pos="9072"/>
        </w:tabs>
        <w:spacing w:after="0"/>
        <w:rPr>
          <w:rFonts w:ascii="Arial" w:hAnsi="Arial" w:cs="Arial"/>
          <w:b/>
          <w:sz w:val="24"/>
          <w:szCs w:val="28"/>
          <w:lang w:val="en-US"/>
        </w:rPr>
      </w:pPr>
      <w:bookmarkStart w:id="0" w:name="OLE_LINK13"/>
      <w:bookmarkStart w:id="1" w:name="OLE_LINK14"/>
      <w:bookmarkStart w:id="2" w:name="_Ref399006623"/>
      <w:bookmarkStart w:id="3" w:name="_Hlk108430685"/>
      <w:bookmarkStart w:id="4" w:name="_Hlk32315000"/>
      <w:bookmarkStart w:id="5" w:name="_Hlk77701553"/>
      <w:bookmarkEnd w:id="4"/>
      <w:r w:rsidRPr="001D2FBF">
        <w:rPr>
          <w:rFonts w:ascii="Arial" w:hAnsi="Arial" w:cs="Arial"/>
          <w:b/>
          <w:sz w:val="24"/>
          <w:szCs w:val="28"/>
          <w:lang w:val="en-US"/>
        </w:rPr>
        <w:t>3GPP TSG RAN WG4 Meeting #</w:t>
      </w:r>
      <w:r>
        <w:rPr>
          <w:rFonts w:ascii="Arial" w:hAnsi="Arial" w:cs="Arial"/>
          <w:b/>
          <w:sz w:val="24"/>
          <w:szCs w:val="28"/>
          <w:lang w:val="en-US"/>
        </w:rPr>
        <w:t>118</w:t>
      </w:r>
      <w:r w:rsidRPr="001D2FBF">
        <w:rPr>
          <w:rFonts w:ascii="Arial" w:hAnsi="Arial" w:cs="Arial"/>
          <w:b/>
          <w:sz w:val="24"/>
          <w:szCs w:val="28"/>
        </w:rPr>
        <w:tab/>
      </w:r>
      <w:r w:rsidR="00AC7456" w:rsidRPr="00AC7456">
        <w:rPr>
          <w:rFonts w:ascii="Arial" w:hAnsi="Arial" w:cs="Arial"/>
          <w:b/>
          <w:sz w:val="24"/>
          <w:szCs w:val="28"/>
          <w:lang w:val="en-US"/>
        </w:rPr>
        <w:t>R4-260171</w:t>
      </w:r>
      <w:r w:rsidR="00AC7456">
        <w:rPr>
          <w:rFonts w:ascii="Arial" w:hAnsi="Arial" w:cs="Arial"/>
          <w:b/>
          <w:sz w:val="24"/>
          <w:szCs w:val="28"/>
          <w:lang w:val="en-US"/>
        </w:rPr>
        <w:t>2</w:t>
      </w:r>
    </w:p>
    <w:bookmarkEnd w:id="5"/>
    <w:p w14:paraId="57723E7C" w14:textId="77777777" w:rsidR="00A41BF9" w:rsidRPr="00EF764A" w:rsidRDefault="00A41BF9" w:rsidP="00A41BF9">
      <w:pPr>
        <w:widowControl w:val="0"/>
        <w:tabs>
          <w:tab w:val="right" w:pos="9072"/>
        </w:tabs>
        <w:spacing w:after="0"/>
        <w:rPr>
          <w:rFonts w:ascii="Arial" w:hAnsi="Arial" w:cs="Arial"/>
          <w:b/>
          <w:sz w:val="24"/>
          <w:szCs w:val="28"/>
        </w:rPr>
      </w:pPr>
      <w:r w:rsidRPr="00C76159">
        <w:rPr>
          <w:rFonts w:ascii="Arial" w:hAnsi="Arial" w:cs="Arial"/>
          <w:b/>
          <w:sz w:val="24"/>
          <w:szCs w:val="24"/>
        </w:rPr>
        <w:t>Gothenburg, Sweden</w:t>
      </w:r>
      <w:r w:rsidRPr="00EF764A">
        <w:rPr>
          <w:rFonts w:ascii="Arial" w:hAnsi="Arial" w:cs="Arial"/>
          <w:b/>
          <w:sz w:val="24"/>
          <w:szCs w:val="24"/>
        </w:rPr>
        <w:t xml:space="preserve">, </w:t>
      </w:r>
      <w:r>
        <w:rPr>
          <w:rFonts w:ascii="Arial" w:hAnsi="Arial" w:cs="Arial"/>
          <w:b/>
          <w:sz w:val="24"/>
          <w:szCs w:val="24"/>
        </w:rPr>
        <w:t>09</w:t>
      </w:r>
      <w:r w:rsidRPr="00EF764A">
        <w:rPr>
          <w:rFonts w:ascii="Arial" w:hAnsi="Arial" w:cs="Arial"/>
          <w:b/>
          <w:sz w:val="24"/>
          <w:szCs w:val="24"/>
        </w:rPr>
        <w:t xml:space="preserve"> – </w:t>
      </w:r>
      <w:r>
        <w:rPr>
          <w:rFonts w:ascii="Arial" w:hAnsi="Arial" w:cs="Arial"/>
          <w:b/>
          <w:sz w:val="24"/>
          <w:szCs w:val="24"/>
        </w:rPr>
        <w:t>13</w:t>
      </w:r>
      <w:r w:rsidRPr="00EF764A">
        <w:rPr>
          <w:rFonts w:ascii="Arial" w:hAnsi="Arial" w:cs="Arial"/>
          <w:b/>
          <w:sz w:val="24"/>
          <w:szCs w:val="24"/>
        </w:rPr>
        <w:t xml:space="preserve"> </w:t>
      </w:r>
      <w:r>
        <w:rPr>
          <w:rFonts w:ascii="Arial" w:hAnsi="Arial" w:cs="Arial"/>
          <w:b/>
          <w:sz w:val="24"/>
          <w:szCs w:val="24"/>
        </w:rPr>
        <w:t>February</w:t>
      </w:r>
      <w:r w:rsidRPr="00EF764A">
        <w:rPr>
          <w:rFonts w:ascii="Arial" w:hAnsi="Arial" w:cs="Arial"/>
          <w:b/>
          <w:sz w:val="24"/>
          <w:szCs w:val="24"/>
        </w:rPr>
        <w:t>, 202</w:t>
      </w:r>
      <w:r>
        <w:rPr>
          <w:rFonts w:ascii="Arial" w:hAnsi="Arial" w:cs="Arial"/>
          <w:b/>
          <w:sz w:val="24"/>
          <w:szCs w:val="24"/>
        </w:rPr>
        <w:t>6</w:t>
      </w:r>
    </w:p>
    <w:p w14:paraId="150D53F7" w14:textId="197618FE" w:rsidR="006A4F7E" w:rsidRPr="00FC1E77"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C1E77">
        <w:rPr>
          <w:rFonts w:ascii="Arial" w:hAnsi="Arial" w:cs="Arial"/>
          <w:color w:val="000000"/>
          <w:sz w:val="22"/>
        </w:rPr>
        <w:t>8</w:t>
      </w:r>
      <w:r>
        <w:rPr>
          <w:rFonts w:ascii="Arial" w:hAnsi="Arial" w:cs="Arial"/>
          <w:color w:val="000000"/>
          <w:sz w:val="22"/>
        </w:rPr>
        <w:t>.1</w:t>
      </w:r>
      <w:r w:rsidR="002C5A0E">
        <w:rPr>
          <w:rFonts w:ascii="Arial" w:hAnsi="Arial" w:cs="Arial"/>
          <w:color w:val="000000"/>
          <w:sz w:val="22"/>
        </w:rPr>
        <w:t>2.2</w:t>
      </w:r>
    </w:p>
    <w:p w14:paraId="3B5AE6E6" w14:textId="77777777" w:rsidR="006A4F7E" w:rsidRPr="002C5A0E"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1C4EC84D"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C1E77">
        <w:rPr>
          <w:rFonts w:ascii="Arial" w:hAnsi="Arial" w:cs="Arial"/>
          <w:color w:val="000000"/>
          <w:sz w:val="22"/>
        </w:rPr>
        <w:t xml:space="preserve">On </w:t>
      </w:r>
      <w:r w:rsidR="00267562">
        <w:rPr>
          <w:rFonts w:ascii="Arial" w:hAnsi="Arial" w:cs="Arial"/>
          <w:color w:val="000000"/>
          <w:sz w:val="22"/>
        </w:rPr>
        <w:t>6G</w:t>
      </w:r>
      <w:r w:rsidR="005247A6">
        <w:rPr>
          <w:rFonts w:ascii="Arial" w:hAnsi="Arial" w:cs="Arial"/>
          <w:color w:val="000000"/>
          <w:sz w:val="22"/>
        </w:rPr>
        <w:t xml:space="preserve"> spec </w:t>
      </w:r>
      <w:r w:rsidR="00620178">
        <w:rPr>
          <w:rFonts w:ascii="Arial" w:hAnsi="Arial" w:cs="Arial"/>
          <w:color w:val="000000"/>
          <w:sz w:val="22"/>
        </w:rPr>
        <w:t>improvement</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70483BE4" w14:textId="38697971" w:rsidR="00620178" w:rsidRDefault="00620178" w:rsidP="00620178">
      <w:pPr>
        <w:spacing w:before="120"/>
        <w:jc w:val="both"/>
        <w:rPr>
          <w:lang w:val="en-US"/>
        </w:rPr>
      </w:pPr>
      <w:bookmarkStart w:id="6" w:name="_Hlk220695698"/>
      <w:r w:rsidRPr="00416D89">
        <w:rPr>
          <w:lang w:val="en-US"/>
        </w:rPr>
        <w:t xml:space="preserve">In the RAN#109 meeting, the revised SID [1] for 6G radio study was approved. One of the objectives is to study </w:t>
      </w:r>
      <w:r>
        <w:rPr>
          <w:lang w:val="en-US"/>
        </w:rPr>
        <w:t>t</w:t>
      </w:r>
      <w:r w:rsidRPr="00416D89">
        <w:rPr>
          <w:lang w:val="en-US"/>
        </w:rPr>
        <w:t>he specification improvement, including spec structure and drafting principles.</w:t>
      </w:r>
    </w:p>
    <w:p w14:paraId="1E2E984F" w14:textId="4431AEB2" w:rsidR="00620178" w:rsidRPr="00B70031" w:rsidRDefault="00620178" w:rsidP="00620178">
      <w:pPr>
        <w:spacing w:before="120"/>
        <w:jc w:val="both"/>
        <w:rPr>
          <w:lang w:val="en-US"/>
        </w:rPr>
      </w:pPr>
      <w:r w:rsidRPr="00B70031">
        <w:rPr>
          <w:rFonts w:hint="eastAsia"/>
          <w:lang w:val="en-US"/>
        </w:rPr>
        <w:t>I</w:t>
      </w:r>
      <w:r w:rsidRPr="00B70031">
        <w:rPr>
          <w:lang w:val="en-US"/>
        </w:rPr>
        <w:t xml:space="preserve">n the </w:t>
      </w:r>
      <w:r>
        <w:rPr>
          <w:lang w:val="en-US"/>
        </w:rPr>
        <w:t>past</w:t>
      </w:r>
      <w:r w:rsidR="00710CA3">
        <w:rPr>
          <w:lang w:val="en-US"/>
        </w:rPr>
        <w:t xml:space="preserve"> two</w:t>
      </w:r>
      <w:r>
        <w:rPr>
          <w:lang w:val="en-US"/>
        </w:rPr>
        <w:t xml:space="preserve"> RAN4 </w:t>
      </w:r>
      <w:r w:rsidRPr="00B70031">
        <w:rPr>
          <w:lang w:val="en-US"/>
        </w:rPr>
        <w:t>meeting</w:t>
      </w:r>
      <w:r>
        <w:rPr>
          <w:lang w:val="en-US"/>
        </w:rPr>
        <w:t>s</w:t>
      </w:r>
      <w:r w:rsidRPr="00B70031">
        <w:rPr>
          <w:lang w:val="en-US"/>
        </w:rPr>
        <w:t xml:space="preserve">, </w:t>
      </w:r>
      <w:r>
        <w:rPr>
          <w:lang w:val="en-US"/>
        </w:rPr>
        <w:t>there were discussions on RAN4 operation efficiency. Agreements were captured in the WF [</w:t>
      </w:r>
      <w:r w:rsidR="00710CA3">
        <w:rPr>
          <w:lang w:val="en-US"/>
        </w:rPr>
        <w:t>2</w:t>
      </w:r>
      <w:r>
        <w:rPr>
          <w:lang w:val="en-US"/>
        </w:rPr>
        <w:t xml:space="preserve">, </w:t>
      </w:r>
      <w:r w:rsidR="00710CA3">
        <w:rPr>
          <w:lang w:val="en-US"/>
        </w:rPr>
        <w:t>3</w:t>
      </w:r>
      <w:r>
        <w:rPr>
          <w:lang w:val="en-US"/>
        </w:rPr>
        <w:t>].</w:t>
      </w:r>
    </w:p>
    <w:bookmarkEnd w:id="6"/>
    <w:p w14:paraId="6843EEA0" w14:textId="2B2C9B11" w:rsidR="006A4F7E" w:rsidRPr="00AC65D7" w:rsidRDefault="006A4F7E" w:rsidP="004852EA">
      <w:pPr>
        <w:spacing w:before="120" w:after="0"/>
        <w:jc w:val="both"/>
        <w:rPr>
          <w:lang w:val="en-US"/>
        </w:rPr>
      </w:pPr>
      <w:r w:rsidRPr="00AC65D7">
        <w:rPr>
          <w:lang w:val="en-US"/>
        </w:rPr>
        <w:t xml:space="preserve">In this contribution, we </w:t>
      </w:r>
      <w:bookmarkStart w:id="7" w:name="_Hlk209796528"/>
      <w:r w:rsidR="00EB4910">
        <w:rPr>
          <w:lang w:val="en-US"/>
        </w:rPr>
        <w:t xml:space="preserve">further </w:t>
      </w:r>
      <w:r w:rsidRPr="00AC65D7">
        <w:rPr>
          <w:lang w:val="en-US"/>
        </w:rPr>
        <w:t xml:space="preserve">provide </w:t>
      </w:r>
      <w:r>
        <w:rPr>
          <w:lang w:val="en-US"/>
        </w:rPr>
        <w:t xml:space="preserve">our views on </w:t>
      </w:r>
      <w:r w:rsidR="00EB4910">
        <w:rPr>
          <w:lang w:val="en-US"/>
        </w:rPr>
        <w:t xml:space="preserve">RRM </w:t>
      </w:r>
      <w:r w:rsidR="001E095C">
        <w:rPr>
          <w:rFonts w:hint="eastAsia"/>
          <w:lang w:val="en-US"/>
        </w:rPr>
        <w:t xml:space="preserve">specification </w:t>
      </w:r>
      <w:r w:rsidR="0052386C">
        <w:rPr>
          <w:lang w:val="en-US"/>
        </w:rPr>
        <w:t>improvement.</w:t>
      </w:r>
      <w:bookmarkEnd w:id="7"/>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2268223D" w14:textId="0FF63935" w:rsidR="00761869" w:rsidRDefault="00761869" w:rsidP="007C641D">
      <w:pPr>
        <w:jc w:val="both"/>
        <w:rPr>
          <w:rFonts w:ascii="New York" w:hAnsi="New York"/>
          <w:szCs w:val="24"/>
          <w:lang w:val="en-US"/>
        </w:rPr>
      </w:pPr>
      <w:bookmarkStart w:id="8" w:name="_Hlk209879046"/>
    </w:p>
    <w:p w14:paraId="5B141799" w14:textId="165610E2" w:rsidR="00EB11D7" w:rsidRPr="002C5A0E" w:rsidRDefault="00EB11D7" w:rsidP="002C5A0E">
      <w:pPr>
        <w:pStyle w:val="Heading2"/>
        <w:numPr>
          <w:ilvl w:val="1"/>
          <w:numId w:val="23"/>
        </w:numPr>
        <w:rPr>
          <w:sz w:val="28"/>
          <w:szCs w:val="18"/>
          <w:lang w:val="en-US"/>
        </w:rPr>
      </w:pPr>
      <w:r w:rsidRPr="002C5A0E">
        <w:rPr>
          <w:sz w:val="28"/>
          <w:szCs w:val="18"/>
          <w:lang w:val="en-US"/>
        </w:rPr>
        <w:t xml:space="preserve"> </w:t>
      </w:r>
      <w:r w:rsidR="005A7F7F">
        <w:rPr>
          <w:sz w:val="28"/>
          <w:szCs w:val="18"/>
          <w:lang w:val="en-US"/>
        </w:rPr>
        <w:t>General</w:t>
      </w:r>
    </w:p>
    <w:p w14:paraId="2CDA2558" w14:textId="42CAA80E" w:rsidR="00EB11D7" w:rsidRDefault="005A7F7F" w:rsidP="00EB11D7">
      <w:pPr>
        <w:jc w:val="both"/>
        <w:rPr>
          <w:lang w:val="en-US"/>
        </w:rPr>
      </w:pPr>
      <w:r>
        <w:rPr>
          <w:lang w:val="en-US"/>
        </w:rPr>
        <w:t xml:space="preserve">In the </w:t>
      </w:r>
      <w:r w:rsidR="007D062C">
        <w:rPr>
          <w:lang w:val="en-US"/>
        </w:rPr>
        <w:t>RAN4#116-bis</w:t>
      </w:r>
      <w:r>
        <w:rPr>
          <w:lang w:val="en-US"/>
        </w:rPr>
        <w:t xml:space="preserve"> meeting, issues </w:t>
      </w:r>
      <w:r w:rsidR="009B5A3C">
        <w:rPr>
          <w:lang w:val="en-US"/>
        </w:rPr>
        <w:t>on RRM specification</w:t>
      </w:r>
      <w:r w:rsidR="007D062C">
        <w:rPr>
          <w:lang w:val="en-US"/>
        </w:rPr>
        <w:t xml:space="preserve"> were raised</w:t>
      </w:r>
      <w:r w:rsidR="00736157">
        <w:rPr>
          <w:lang w:val="en-US"/>
        </w:rPr>
        <w:t>.</w:t>
      </w:r>
      <w:r w:rsidR="009B5A3C">
        <w:rPr>
          <w:lang w:val="en-US"/>
        </w:rPr>
        <w:t xml:space="preserve"> It is summarized and captured in the WF [</w:t>
      </w:r>
      <w:r w:rsidR="007D062C">
        <w:rPr>
          <w:lang w:val="en-US"/>
        </w:rPr>
        <w:t>2</w:t>
      </w:r>
      <w:r w:rsidR="009B5A3C">
        <w:rPr>
          <w:lang w:val="en-US"/>
        </w:rPr>
        <w:t>].</w:t>
      </w:r>
    </w:p>
    <w:tbl>
      <w:tblPr>
        <w:tblStyle w:val="TableGrid"/>
        <w:tblW w:w="0" w:type="auto"/>
        <w:tblInd w:w="0" w:type="dxa"/>
        <w:tblLook w:val="04A0" w:firstRow="1" w:lastRow="0" w:firstColumn="1" w:lastColumn="0" w:noHBand="0" w:noVBand="1"/>
      </w:tblPr>
      <w:tblGrid>
        <w:gridCol w:w="9630"/>
      </w:tblGrid>
      <w:tr w:rsidR="005A7F7F" w14:paraId="63B2DFF8" w14:textId="77777777" w:rsidTr="005A7F7F">
        <w:tc>
          <w:tcPr>
            <w:tcW w:w="9630" w:type="dxa"/>
          </w:tcPr>
          <w:bookmarkEnd w:id="8"/>
          <w:p w14:paraId="60471B9D" w14:textId="77777777" w:rsidR="005A7F7F" w:rsidRPr="00D71FD1" w:rsidRDefault="005A7F7F" w:rsidP="005A7F7F">
            <w:pPr>
              <w:rPr>
                <w:b/>
                <w:u w:val="single"/>
                <w:lang w:eastAsia="ko-KR"/>
              </w:rPr>
            </w:pPr>
            <w:r w:rsidRPr="00D71FD1">
              <w:rPr>
                <w:b/>
                <w:u w:val="single"/>
                <w:lang w:eastAsia="ko-KR"/>
              </w:rPr>
              <w:t>Issue 1-1-3: Issues on RRM Specifications</w:t>
            </w:r>
          </w:p>
          <w:p w14:paraId="22FB2CCE" w14:textId="77777777" w:rsidR="005A7F7F" w:rsidRPr="00D71FD1" w:rsidRDefault="005A7F7F" w:rsidP="005A7F7F">
            <w:pPr>
              <w:pStyle w:val="ListParagraph"/>
              <w:numPr>
                <w:ilvl w:val="0"/>
                <w:numId w:val="38"/>
              </w:numPr>
              <w:ind w:left="720"/>
              <w:rPr>
                <w:lang w:eastAsia="zh-CN"/>
              </w:rPr>
            </w:pPr>
            <w:r w:rsidRPr="00D71FD1">
              <w:rPr>
                <w:lang w:eastAsia="zh-CN"/>
              </w:rPr>
              <w:t>Observed issues</w:t>
            </w:r>
          </w:p>
          <w:p w14:paraId="18F29B5A" w14:textId="77777777" w:rsidR="005A7F7F" w:rsidRPr="00D71FD1" w:rsidRDefault="005A7F7F" w:rsidP="005A7F7F">
            <w:pPr>
              <w:pStyle w:val="ListParagraph"/>
              <w:numPr>
                <w:ilvl w:val="1"/>
                <w:numId w:val="38"/>
              </w:numPr>
              <w:ind w:left="1440"/>
              <w:rPr>
                <w:lang w:eastAsia="zh-CN"/>
              </w:rPr>
            </w:pPr>
            <w:r w:rsidRPr="00D71FD1">
              <w:rPr>
                <w:lang w:eastAsia="zh-CN"/>
              </w:rPr>
              <w:t>Issue 1: Redundancy</w:t>
            </w:r>
          </w:p>
          <w:p w14:paraId="2E3E8E3C" w14:textId="77777777" w:rsidR="005A7F7F" w:rsidRPr="00D71FD1" w:rsidRDefault="005A7F7F" w:rsidP="005A7F7F">
            <w:pPr>
              <w:pStyle w:val="ListParagraph"/>
              <w:numPr>
                <w:ilvl w:val="2"/>
                <w:numId w:val="38"/>
              </w:numPr>
              <w:overflowPunct w:val="0"/>
              <w:autoSpaceDE w:val="0"/>
              <w:autoSpaceDN w:val="0"/>
              <w:adjustRightInd w:val="0"/>
              <w:textAlignment w:val="baseline"/>
              <w:rPr>
                <w:lang w:eastAsia="zh-CN"/>
              </w:rPr>
            </w:pPr>
            <w:r w:rsidRPr="00D71FD1">
              <w:rPr>
                <w:lang w:eastAsia="zh-CN"/>
              </w:rPr>
              <w:t>The duplicated requirement in TS 38.133 leads to confusion and unnecessary extra effort for spec maintenance.</w:t>
            </w:r>
          </w:p>
          <w:p w14:paraId="30E352AA" w14:textId="77777777" w:rsidR="005A7F7F" w:rsidRPr="00D71FD1" w:rsidRDefault="005A7F7F" w:rsidP="005A7F7F">
            <w:pPr>
              <w:pStyle w:val="ListParagraph"/>
              <w:numPr>
                <w:ilvl w:val="2"/>
                <w:numId w:val="38"/>
              </w:numPr>
              <w:overflowPunct w:val="0"/>
              <w:autoSpaceDE w:val="0"/>
              <w:autoSpaceDN w:val="0"/>
              <w:adjustRightInd w:val="0"/>
              <w:textAlignment w:val="baseline"/>
              <w:rPr>
                <w:lang w:eastAsia="zh-CN"/>
              </w:rPr>
            </w:pPr>
            <w:r w:rsidRPr="00D71FD1">
              <w:rPr>
                <w:lang w:eastAsia="zh-CN"/>
              </w:rPr>
              <w:t>Many instances of redundancy in TS 38.133 for NR, with repeated definitions and tables appearing throughout the specification.</w:t>
            </w:r>
          </w:p>
          <w:p w14:paraId="1BE70672" w14:textId="77777777" w:rsidR="005A7F7F" w:rsidRPr="00D71FD1" w:rsidRDefault="005A7F7F" w:rsidP="005A7F7F">
            <w:pPr>
              <w:pStyle w:val="ListParagraph"/>
              <w:numPr>
                <w:ilvl w:val="2"/>
                <w:numId w:val="38"/>
              </w:numPr>
              <w:overflowPunct w:val="0"/>
              <w:autoSpaceDE w:val="0"/>
              <w:autoSpaceDN w:val="0"/>
              <w:adjustRightInd w:val="0"/>
              <w:textAlignment w:val="baseline"/>
              <w:rPr>
                <w:lang w:eastAsia="zh-CN"/>
              </w:rPr>
            </w:pPr>
            <w:r w:rsidRPr="00D71FD1">
              <w:rPr>
                <w:lang w:eastAsia="zh-CN"/>
              </w:rPr>
              <w:t>Duplicated clauses exist in TS 38.133.</w:t>
            </w:r>
          </w:p>
          <w:p w14:paraId="08EF1038" w14:textId="77777777" w:rsidR="005A7F7F" w:rsidRPr="00D71FD1" w:rsidRDefault="005A7F7F" w:rsidP="005A7F7F">
            <w:pPr>
              <w:pStyle w:val="ListParagraph"/>
              <w:numPr>
                <w:ilvl w:val="2"/>
                <w:numId w:val="38"/>
              </w:numPr>
              <w:overflowPunct w:val="0"/>
              <w:autoSpaceDE w:val="0"/>
              <w:autoSpaceDN w:val="0"/>
              <w:adjustRightInd w:val="0"/>
              <w:textAlignment w:val="baseline"/>
              <w:rPr>
                <w:lang w:eastAsia="zh-CN"/>
              </w:rPr>
            </w:pPr>
            <w:r w:rsidRPr="00D71FD1">
              <w:rPr>
                <w:lang w:eastAsia="zh-CN"/>
              </w:rPr>
              <w:t>Duplicated requirements scattered throughout different sections.</w:t>
            </w:r>
          </w:p>
          <w:p w14:paraId="564DEEC9" w14:textId="77777777" w:rsidR="005A7F7F" w:rsidRPr="00D71FD1" w:rsidRDefault="005A7F7F" w:rsidP="005A7F7F">
            <w:pPr>
              <w:pStyle w:val="ListParagraph"/>
              <w:numPr>
                <w:ilvl w:val="2"/>
                <w:numId w:val="38"/>
              </w:numPr>
              <w:rPr>
                <w:lang w:eastAsia="zh-CN"/>
              </w:rPr>
            </w:pPr>
            <w:r w:rsidRPr="00D71FD1">
              <w:rPr>
                <w:lang w:eastAsia="zh-CN"/>
              </w:rPr>
              <w:t>Many configuration parameters in test cases are repeated in RRM specs</w:t>
            </w:r>
          </w:p>
          <w:p w14:paraId="06CE88F0" w14:textId="77777777" w:rsidR="005A7F7F" w:rsidRPr="00D71FD1" w:rsidRDefault="005A7F7F" w:rsidP="005A7F7F">
            <w:pPr>
              <w:pStyle w:val="ListParagraph"/>
              <w:numPr>
                <w:ilvl w:val="1"/>
                <w:numId w:val="38"/>
              </w:numPr>
              <w:ind w:left="1440"/>
              <w:rPr>
                <w:lang w:eastAsia="zh-CN"/>
              </w:rPr>
            </w:pPr>
            <w:r w:rsidRPr="00D71FD1">
              <w:rPr>
                <w:lang w:eastAsia="zh-CN"/>
              </w:rPr>
              <w:t>Issue 2: Cases and scenarios</w:t>
            </w:r>
          </w:p>
          <w:p w14:paraId="3C681297" w14:textId="77777777" w:rsidR="005A7F7F" w:rsidRPr="00D71FD1" w:rsidRDefault="005A7F7F" w:rsidP="005A7F7F">
            <w:pPr>
              <w:pStyle w:val="ListParagraph"/>
              <w:numPr>
                <w:ilvl w:val="2"/>
                <w:numId w:val="38"/>
              </w:numPr>
              <w:rPr>
                <w:lang w:eastAsia="zh-CN"/>
              </w:rPr>
            </w:pPr>
            <w:r w:rsidRPr="00D71FD1">
              <w:rPr>
                <w:lang w:eastAsia="zh-CN"/>
              </w:rPr>
              <w:t>When defining RRM requirements there are multiple cases and scenarios involved even when they are rarely deployed.</w:t>
            </w:r>
          </w:p>
          <w:p w14:paraId="7F9DF58E" w14:textId="77777777" w:rsidR="005A7F7F" w:rsidRPr="00D71FD1" w:rsidRDefault="005A7F7F" w:rsidP="005A7F7F">
            <w:pPr>
              <w:pStyle w:val="ListParagraph"/>
              <w:numPr>
                <w:ilvl w:val="1"/>
                <w:numId w:val="38"/>
              </w:numPr>
              <w:ind w:left="1440"/>
              <w:rPr>
                <w:lang w:eastAsia="zh-CN"/>
              </w:rPr>
            </w:pPr>
            <w:r w:rsidRPr="00D71FD1">
              <w:rPr>
                <w:lang w:eastAsia="zh-CN"/>
              </w:rPr>
              <w:t>Issue 3: Readability</w:t>
            </w:r>
          </w:p>
          <w:p w14:paraId="69E24C75" w14:textId="77777777" w:rsidR="005A7F7F" w:rsidRPr="00D71FD1" w:rsidRDefault="005A7F7F" w:rsidP="005A7F7F">
            <w:pPr>
              <w:pStyle w:val="ListParagraph"/>
              <w:numPr>
                <w:ilvl w:val="2"/>
                <w:numId w:val="38"/>
              </w:numPr>
              <w:overflowPunct w:val="0"/>
              <w:autoSpaceDE w:val="0"/>
              <w:autoSpaceDN w:val="0"/>
              <w:adjustRightInd w:val="0"/>
              <w:textAlignment w:val="baseline"/>
              <w:rPr>
                <w:lang w:eastAsia="zh-CN"/>
              </w:rPr>
            </w:pPr>
            <w:r w:rsidRPr="00D71FD1">
              <w:rPr>
                <w:lang w:eastAsia="zh-CN"/>
              </w:rPr>
              <w:t>Measurement requirements categorized by intra/inter-frequency are not efficient in TS 38.133.</w:t>
            </w:r>
          </w:p>
          <w:p w14:paraId="299C18B8" w14:textId="77777777" w:rsidR="005A7F7F" w:rsidRPr="00D71FD1" w:rsidRDefault="005A7F7F" w:rsidP="005A7F7F">
            <w:pPr>
              <w:pStyle w:val="ListParagraph"/>
              <w:numPr>
                <w:ilvl w:val="2"/>
                <w:numId w:val="38"/>
              </w:numPr>
              <w:overflowPunct w:val="0"/>
              <w:autoSpaceDE w:val="0"/>
              <w:autoSpaceDN w:val="0"/>
              <w:adjustRightInd w:val="0"/>
              <w:textAlignment w:val="baseline"/>
              <w:rPr>
                <w:lang w:eastAsia="zh-CN"/>
              </w:rPr>
            </w:pPr>
            <w:r w:rsidRPr="00D71FD1">
              <w:rPr>
                <w:lang w:eastAsia="zh-CN"/>
              </w:rPr>
              <w:t>Readability and friendliness issues in TS 38.133.</w:t>
            </w:r>
          </w:p>
          <w:p w14:paraId="646D1A1E" w14:textId="77777777" w:rsidR="005A7F7F" w:rsidRPr="00D71FD1" w:rsidRDefault="005A7F7F" w:rsidP="005A7F7F">
            <w:pPr>
              <w:pStyle w:val="ListParagraph"/>
              <w:numPr>
                <w:ilvl w:val="2"/>
                <w:numId w:val="38"/>
              </w:numPr>
              <w:rPr>
                <w:lang w:eastAsia="zh-CN"/>
              </w:rPr>
            </w:pPr>
            <w:r w:rsidRPr="00D71FD1">
              <w:rPr>
                <w:lang w:eastAsia="zh-CN"/>
              </w:rPr>
              <w:lastRenderedPageBreak/>
              <w:t>Unclear or non-straightforward relation between requirements and test cases in RRM specs.</w:t>
            </w:r>
          </w:p>
          <w:p w14:paraId="488FD17B" w14:textId="77777777" w:rsidR="005A7F7F" w:rsidRPr="00D71FD1" w:rsidRDefault="005A7F7F" w:rsidP="005A7F7F">
            <w:pPr>
              <w:pStyle w:val="ListParagraph"/>
              <w:numPr>
                <w:ilvl w:val="1"/>
                <w:numId w:val="38"/>
              </w:numPr>
              <w:ind w:left="1440"/>
              <w:rPr>
                <w:lang w:eastAsia="zh-CN"/>
              </w:rPr>
            </w:pPr>
            <w:r w:rsidRPr="00D71FD1">
              <w:rPr>
                <w:lang w:eastAsia="zh-CN"/>
              </w:rPr>
              <w:t>Issue 4: Test cases</w:t>
            </w:r>
          </w:p>
          <w:p w14:paraId="5242B1FC" w14:textId="1E61AE10" w:rsidR="005A7F7F" w:rsidRPr="005A7F7F" w:rsidRDefault="005A7F7F" w:rsidP="009B5A3C">
            <w:pPr>
              <w:pStyle w:val="ListParagraph"/>
              <w:numPr>
                <w:ilvl w:val="2"/>
                <w:numId w:val="38"/>
              </w:numPr>
            </w:pPr>
            <w:r w:rsidRPr="00D71FD1">
              <w:rPr>
                <w:lang w:eastAsia="zh-CN"/>
              </w:rPr>
              <w:t>Test cases exist in the top-level heading in RRM specs</w:t>
            </w:r>
          </w:p>
        </w:tc>
      </w:tr>
    </w:tbl>
    <w:p w14:paraId="65DE30A7" w14:textId="014FFE61" w:rsidR="005A7F7F" w:rsidRDefault="009B5A3C" w:rsidP="00D76B1A">
      <w:pPr>
        <w:spacing w:before="240"/>
        <w:jc w:val="both"/>
        <w:rPr>
          <w:lang w:val="en-US"/>
        </w:rPr>
      </w:pPr>
      <w:r>
        <w:rPr>
          <w:lang w:val="en-US"/>
        </w:rPr>
        <w:lastRenderedPageBreak/>
        <w:t xml:space="preserve">The redundancy/duplication of RRM requirements was recognized during R19 RAN task study. Due to limited time and no appropriate WI to </w:t>
      </w:r>
      <w:r w:rsidR="008534A3">
        <w:rPr>
          <w:lang w:val="en-US"/>
        </w:rPr>
        <w:t>work on, this issue is not addressed. In 6G specification, it should be avoided as much as possible.</w:t>
      </w:r>
      <w:r w:rsidR="00394CB2">
        <w:rPr>
          <w:lang w:val="en-US"/>
        </w:rPr>
        <w:t xml:space="preserve"> To some extent, one of the approaches is to use certain draft rules</w:t>
      </w:r>
      <w:r w:rsidR="008534A3">
        <w:rPr>
          <w:lang w:val="en-US"/>
        </w:rPr>
        <w:t xml:space="preserve"> </w:t>
      </w:r>
      <w:r w:rsidR="00394CB2">
        <w:rPr>
          <w:lang w:val="en-US"/>
        </w:rPr>
        <w:t>to avoid duplication.</w:t>
      </w:r>
    </w:p>
    <w:p w14:paraId="74DE76A6" w14:textId="2436EECC" w:rsidR="00394CB2" w:rsidRDefault="00394CB2" w:rsidP="00D76B1A">
      <w:pPr>
        <w:spacing w:before="240"/>
        <w:jc w:val="both"/>
        <w:rPr>
          <w:lang w:val="en-US"/>
        </w:rPr>
      </w:pPr>
      <w:r>
        <w:rPr>
          <w:rFonts w:hint="eastAsia"/>
          <w:lang w:val="en-US"/>
        </w:rPr>
        <w:t>O</w:t>
      </w:r>
      <w:r>
        <w:rPr>
          <w:lang w:val="en-US"/>
        </w:rPr>
        <w:t xml:space="preserve">ne of the issues is that unrealistic cases and scenarios </w:t>
      </w:r>
      <w:r w:rsidR="00D136D6">
        <w:rPr>
          <w:lang w:val="en-US"/>
        </w:rPr>
        <w:t xml:space="preserve">were considered when defining the requirements. It makes the requirements unnecessarily complicated. The worst part would be that the requirements become hardly to understand, especially when requirement’s structure are not well organized due to enhancement in multiple releases. On the other hand, it would be not feasible to have high-level principle on the cases and scenarios. It needs to be discussed case by case. </w:t>
      </w:r>
    </w:p>
    <w:p w14:paraId="44C28F1F" w14:textId="06B5AD12" w:rsidR="000736DA" w:rsidRDefault="000736DA" w:rsidP="000736DA">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RRM requirements should avoid redundancy/duplication as much as possible</w:t>
      </w:r>
      <w:r>
        <w:rPr>
          <w:rFonts w:hint="eastAsia"/>
          <w:b/>
          <w:bCs/>
          <w:i/>
          <w:iCs/>
          <w:lang w:val="en-US"/>
        </w:rPr>
        <w:t>.</w:t>
      </w:r>
      <w:r>
        <w:rPr>
          <w:b/>
          <w:bCs/>
          <w:i/>
          <w:iCs/>
          <w:lang w:val="en-US"/>
        </w:rPr>
        <w:t xml:space="preserve"> Drafting rules can be determined in advance.</w:t>
      </w:r>
    </w:p>
    <w:p w14:paraId="4BAEC0CD" w14:textId="390178DF" w:rsidR="000736DA" w:rsidRDefault="000736DA" w:rsidP="000736DA">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t>
      </w:r>
      <w:r w:rsidR="00590653">
        <w:rPr>
          <w:b/>
          <w:bCs/>
          <w:i/>
          <w:iCs/>
          <w:lang w:val="en-US"/>
        </w:rPr>
        <w:t>When defining RRM requirements, unrealistic cases/scenarios should not be considered which can be discussed case by case</w:t>
      </w:r>
      <w:r>
        <w:rPr>
          <w:b/>
          <w:bCs/>
          <w:i/>
          <w:iCs/>
          <w:lang w:val="en-US"/>
        </w:rPr>
        <w:t>.</w:t>
      </w:r>
    </w:p>
    <w:p w14:paraId="487DC64B" w14:textId="77777777" w:rsidR="009B5A3C" w:rsidRDefault="009B5A3C" w:rsidP="00EB11D7">
      <w:pPr>
        <w:jc w:val="both"/>
        <w:rPr>
          <w:lang w:val="en-US"/>
        </w:rPr>
      </w:pPr>
    </w:p>
    <w:p w14:paraId="2004131F" w14:textId="77777777" w:rsidR="005A7F7F" w:rsidRPr="002C5A0E" w:rsidRDefault="005A7F7F" w:rsidP="005A7F7F">
      <w:pPr>
        <w:pStyle w:val="Heading2"/>
        <w:numPr>
          <w:ilvl w:val="1"/>
          <w:numId w:val="23"/>
        </w:numPr>
        <w:rPr>
          <w:sz w:val="28"/>
          <w:szCs w:val="18"/>
          <w:lang w:val="en-US"/>
        </w:rPr>
      </w:pPr>
      <w:r w:rsidRPr="002C5A0E">
        <w:rPr>
          <w:rFonts w:hint="eastAsia"/>
          <w:sz w:val="28"/>
          <w:szCs w:val="18"/>
          <w:lang w:val="en-US"/>
        </w:rPr>
        <w:t>Spec structure</w:t>
      </w:r>
    </w:p>
    <w:p w14:paraId="776367CE" w14:textId="64962F94" w:rsidR="00244F26" w:rsidRPr="00244F26" w:rsidRDefault="00244F26" w:rsidP="00244F26">
      <w:pPr>
        <w:spacing w:before="240"/>
        <w:jc w:val="both"/>
        <w:rPr>
          <w:b/>
          <w:bCs/>
          <w:i/>
          <w:iCs/>
          <w:sz w:val="21"/>
          <w:szCs w:val="21"/>
          <w:u w:val="single"/>
          <w:lang w:val="en-US"/>
        </w:rPr>
      </w:pPr>
      <w:r w:rsidRPr="00244F26">
        <w:rPr>
          <w:rFonts w:hint="eastAsia"/>
          <w:b/>
          <w:bCs/>
          <w:i/>
          <w:iCs/>
          <w:sz w:val="21"/>
          <w:szCs w:val="21"/>
          <w:u w:val="single"/>
          <w:lang w:val="en-US"/>
        </w:rPr>
        <w:t>B</w:t>
      </w:r>
      <w:r w:rsidRPr="00244F26">
        <w:rPr>
          <w:b/>
          <w:bCs/>
          <w:i/>
          <w:iCs/>
          <w:sz w:val="21"/>
          <w:szCs w:val="21"/>
          <w:u w:val="single"/>
          <w:lang w:val="en-US"/>
        </w:rPr>
        <w:t>aseline RRM spec structure</w:t>
      </w:r>
    </w:p>
    <w:p w14:paraId="575E5C49" w14:textId="24A56012" w:rsidR="005A7F7F" w:rsidRDefault="005A7F7F" w:rsidP="005A7F7F">
      <w:pPr>
        <w:jc w:val="both"/>
        <w:rPr>
          <w:lang w:val="en-US"/>
        </w:rPr>
      </w:pPr>
      <w:r>
        <w:rPr>
          <w:lang w:val="en-US"/>
        </w:rPr>
        <w:t xml:space="preserve">For RRM </w:t>
      </w:r>
      <w:r>
        <w:rPr>
          <w:rFonts w:hint="eastAsia"/>
          <w:lang w:val="en-US"/>
        </w:rPr>
        <w:t>spec</w:t>
      </w:r>
      <w:r>
        <w:rPr>
          <w:lang w:val="en-US"/>
        </w:rPr>
        <w:t>ification TS 38.133</w:t>
      </w:r>
      <w:r>
        <w:rPr>
          <w:rFonts w:hint="eastAsia"/>
          <w:lang w:val="en-US"/>
        </w:rPr>
        <w:t xml:space="preserve">, the spec structure is </w:t>
      </w:r>
      <w:r>
        <w:rPr>
          <w:lang w:val="en-US"/>
        </w:rPr>
        <w:t xml:space="preserve">in general </w:t>
      </w:r>
      <w:r>
        <w:rPr>
          <w:rFonts w:hint="eastAsia"/>
          <w:lang w:val="en-US"/>
        </w:rPr>
        <w:t>inherited from LTE spec</w:t>
      </w:r>
      <w:r>
        <w:rPr>
          <w:lang w:val="en-US"/>
        </w:rPr>
        <w:t xml:space="preserve"> TS 36.133</w:t>
      </w:r>
      <w:r>
        <w:rPr>
          <w:rFonts w:hint="eastAsia"/>
          <w:lang w:val="en-US"/>
        </w:rPr>
        <w:t>.</w:t>
      </w:r>
      <w:r>
        <w:rPr>
          <w:lang w:val="en-US"/>
        </w:rPr>
        <w:t xml:space="preserve"> It is further revised based on newly introduced features, e.g., non-standalone operations. In 6G, standalone operation is of high priority and we can focus on this part firstly.</w:t>
      </w:r>
    </w:p>
    <w:p w14:paraId="7F2A3314" w14:textId="44F3CADC" w:rsidR="00736157" w:rsidRDefault="00736157" w:rsidP="00EB11D7">
      <w:pPr>
        <w:jc w:val="both"/>
        <w:rPr>
          <w:lang w:val="en-US"/>
        </w:rPr>
      </w:pPr>
      <w:r>
        <w:rPr>
          <w:rFonts w:hint="eastAsia"/>
          <w:lang w:val="en-US"/>
        </w:rPr>
        <w:t>T</w:t>
      </w:r>
      <w:r>
        <w:rPr>
          <w:lang w:val="en-US"/>
        </w:rPr>
        <w:t xml:space="preserve">he top-level structure of the RRM specification should be fine. </w:t>
      </w:r>
      <w:r w:rsidR="00C142A5">
        <w:rPr>
          <w:lang w:val="en-US"/>
        </w:rPr>
        <w:t xml:space="preserve">Section 4, 5, and 6 are for mobility requirements under different RRC states. Section 7 is for timing requirements only. Section 9 is for measurement reporting requirements and section 10 is for measurement performance (accuracy) requirements. All of these sections can be reused for 6G RRM specification. </w:t>
      </w:r>
    </w:p>
    <w:p w14:paraId="593B615C" w14:textId="385EE9C1" w:rsidR="00523F8B" w:rsidRDefault="00523F8B" w:rsidP="00523F8B">
      <w:pPr>
        <w:jc w:val="both"/>
        <w:rPr>
          <w:lang w:val="en-US"/>
        </w:rPr>
      </w:pPr>
      <w:r>
        <w:rPr>
          <w:lang w:val="en-US"/>
        </w:rPr>
        <w:t xml:space="preserve">However, section 8 for signaling characteristics needs further discussion. In our view, there are three different types of requirements are captured in this section. Radio link monitoring and link recovery procedure is more of L1 measurement related requirements. Interruption requirements are for interruptions due to procedures in section 8 and measurements in section 9. </w:t>
      </w:r>
      <w:r w:rsidR="00F66E1A">
        <w:rPr>
          <w:lang w:val="en-US"/>
        </w:rPr>
        <w:t xml:space="preserve">Other parts are mainly for </w:t>
      </w:r>
      <w:r w:rsidR="000676AB">
        <w:rPr>
          <w:lang w:val="en-US"/>
        </w:rPr>
        <w:t xml:space="preserve">activation/deactivation </w:t>
      </w:r>
      <w:r w:rsidR="00F66E1A">
        <w:rPr>
          <w:lang w:val="en-US"/>
        </w:rPr>
        <w:t>delay requirements, e.g., SCell activation/deactivation</w:t>
      </w:r>
      <w:r w:rsidR="000676AB">
        <w:rPr>
          <w:lang w:val="en-US"/>
        </w:rPr>
        <w:t xml:space="preserve"> delay</w:t>
      </w:r>
      <w:r w:rsidR="00F66E1A">
        <w:rPr>
          <w:lang w:val="en-US"/>
        </w:rPr>
        <w:t xml:space="preserve">, and switch delay requirements, e.g., BWP switch delay, TCI state switch delay etc. </w:t>
      </w:r>
      <w:r w:rsidR="000676AB">
        <w:rPr>
          <w:lang w:val="en-US"/>
        </w:rPr>
        <w:t xml:space="preserve">It is not so clear to capture all these requirements into one section. Further discussion is needed. </w:t>
      </w:r>
    </w:p>
    <w:p w14:paraId="2C3A718C" w14:textId="46A9BCDD" w:rsidR="005E5136" w:rsidRDefault="002B078A" w:rsidP="00523F8B">
      <w:pPr>
        <w:jc w:val="both"/>
        <w:rPr>
          <w:lang w:val="en-US"/>
        </w:rPr>
      </w:pPr>
      <w:r>
        <w:rPr>
          <w:lang w:val="en-US"/>
        </w:rPr>
        <w:t>L1 measurements such as radio link monitoring and link recovery procedure has relation to L3 measurements where measurement occasions may need to be shared by L3 and L1 measurement. Furthermore,</w:t>
      </w:r>
      <w:r>
        <w:rPr>
          <w:rFonts w:hint="eastAsia"/>
          <w:lang w:val="en-US"/>
        </w:rPr>
        <w:t xml:space="preserve"> </w:t>
      </w:r>
      <w:r>
        <w:rPr>
          <w:lang w:val="en-US"/>
        </w:rPr>
        <w:t>s</w:t>
      </w:r>
      <w:r w:rsidR="005E5136">
        <w:rPr>
          <w:lang w:val="en-US"/>
        </w:rPr>
        <w:t>ince there is expectation that unified L1/L3 measurements may be supported in 6G. It would be better to group L3/L1 measurement requirements</w:t>
      </w:r>
      <w:r w:rsidR="00AA1817">
        <w:rPr>
          <w:lang w:val="en-US"/>
        </w:rPr>
        <w:t xml:space="preserve"> together. </w:t>
      </w:r>
    </w:p>
    <w:p w14:paraId="78BF4EE9" w14:textId="5E719363" w:rsidR="002B078A" w:rsidRDefault="006B364A" w:rsidP="00523F8B">
      <w:pPr>
        <w:jc w:val="both"/>
        <w:rPr>
          <w:lang w:val="en-US"/>
        </w:rPr>
      </w:pPr>
      <w:r>
        <w:rPr>
          <w:lang w:val="en-US"/>
        </w:rPr>
        <w:t>The scheduling availability/restriction requirements are captured in the sub-sections for measurements which causing scheduling requirements.</w:t>
      </w:r>
      <w:r w:rsidR="008C033E">
        <w:rPr>
          <w:lang w:val="en-US"/>
        </w:rPr>
        <w:t xml:space="preserve"> However, these requirements have little difference for the different measurements. </w:t>
      </w:r>
      <w:r w:rsidR="006D68EA">
        <w:rPr>
          <w:lang w:val="en-US"/>
        </w:rPr>
        <w:t xml:space="preserve">It is better to capture all the scheduling availability/restriction requirements in one section to avoid duplicated requirements. </w:t>
      </w:r>
      <w:r w:rsidR="006D68EA">
        <w:rPr>
          <w:rFonts w:hint="eastAsia"/>
          <w:lang w:val="en-US"/>
        </w:rPr>
        <w:t>I</w:t>
      </w:r>
      <w:r w:rsidR="006D68EA">
        <w:rPr>
          <w:lang w:val="en-US"/>
        </w:rPr>
        <w:t>nterruption requirements may have impact to scheduling depending on NW implementation. At least, there is similarity to scheduling availability/restriction requirements. It can be captured in the same section.</w:t>
      </w:r>
    </w:p>
    <w:p w14:paraId="463014C8" w14:textId="29848986" w:rsidR="006D68EA" w:rsidRDefault="006D68EA" w:rsidP="00523F8B">
      <w:pPr>
        <w:jc w:val="both"/>
        <w:rPr>
          <w:lang w:val="en-US"/>
        </w:rPr>
      </w:pPr>
      <w:r>
        <w:rPr>
          <w:lang w:val="en-US"/>
        </w:rPr>
        <w:t>With the changes</w:t>
      </w:r>
      <w:r w:rsidR="00094A6A">
        <w:rPr>
          <w:lang w:val="en-US"/>
        </w:rPr>
        <w:t xml:space="preserve"> on how to capture</w:t>
      </w:r>
      <w:r>
        <w:rPr>
          <w:lang w:val="en-US"/>
        </w:rPr>
        <w:t xml:space="preserve"> L1 measurement requirements and interruption requirements</w:t>
      </w:r>
      <w:r w:rsidR="00094A6A">
        <w:rPr>
          <w:lang w:val="en-US"/>
        </w:rPr>
        <w:t>, section 8 can be used to capture activation/deactivation delay and switch delay related requirements.</w:t>
      </w:r>
    </w:p>
    <w:p w14:paraId="2F1451E5" w14:textId="10BE0CB9" w:rsidR="00094A6A" w:rsidRDefault="00094A6A" w:rsidP="00094A6A">
      <w:pPr>
        <w:jc w:val="both"/>
        <w:rPr>
          <w:b/>
          <w:bCs/>
          <w:i/>
          <w:iCs/>
          <w:lang w:val="en-US"/>
        </w:rPr>
      </w:pPr>
      <w:r w:rsidRPr="006138DA">
        <w:rPr>
          <w:b/>
          <w:bCs/>
          <w:i/>
          <w:iCs/>
          <w:lang w:val="en-US"/>
        </w:rPr>
        <w:t xml:space="preserve">Proposal </w:t>
      </w:r>
      <w:r w:rsidR="00244F26">
        <w:rPr>
          <w:b/>
          <w:bCs/>
          <w:i/>
          <w:iCs/>
          <w:lang w:val="en-US"/>
        </w:rPr>
        <w:t>3</w:t>
      </w:r>
      <w:r w:rsidRPr="006138DA">
        <w:rPr>
          <w:b/>
          <w:bCs/>
          <w:i/>
          <w:iCs/>
          <w:lang w:val="en-US"/>
        </w:rPr>
        <w:t>:</w:t>
      </w:r>
      <w:r>
        <w:rPr>
          <w:b/>
          <w:bCs/>
          <w:i/>
          <w:iCs/>
          <w:lang w:val="en-US"/>
        </w:rPr>
        <w:t xml:space="preserve"> For the 6G RRM spec, top level of sections 4, 5, 6, 7, 9, 10 </w:t>
      </w:r>
      <w:r w:rsidR="002C5DFD">
        <w:rPr>
          <w:b/>
          <w:bCs/>
          <w:i/>
          <w:iCs/>
          <w:lang w:val="en-US"/>
        </w:rPr>
        <w:t xml:space="preserve">in TS 38.1133 </w:t>
      </w:r>
      <w:r>
        <w:rPr>
          <w:b/>
          <w:bCs/>
          <w:i/>
          <w:iCs/>
          <w:lang w:val="en-US"/>
        </w:rPr>
        <w:t>can be reused</w:t>
      </w:r>
      <w:r>
        <w:rPr>
          <w:rFonts w:hint="eastAsia"/>
          <w:b/>
          <w:bCs/>
          <w:i/>
          <w:iCs/>
          <w:lang w:val="en-US"/>
        </w:rPr>
        <w:t>.</w:t>
      </w:r>
    </w:p>
    <w:p w14:paraId="69F58E3C" w14:textId="621F85AA" w:rsidR="00094A6A" w:rsidRDefault="00094A6A" w:rsidP="00094A6A">
      <w:pPr>
        <w:jc w:val="both"/>
        <w:rPr>
          <w:b/>
          <w:bCs/>
          <w:i/>
          <w:iCs/>
          <w:lang w:val="en-US"/>
        </w:rPr>
      </w:pPr>
      <w:r w:rsidRPr="006138DA">
        <w:rPr>
          <w:b/>
          <w:bCs/>
          <w:i/>
          <w:iCs/>
          <w:lang w:val="en-US"/>
        </w:rPr>
        <w:lastRenderedPageBreak/>
        <w:t xml:space="preserve">Proposal </w:t>
      </w:r>
      <w:r w:rsidR="00244F26">
        <w:rPr>
          <w:b/>
          <w:bCs/>
          <w:i/>
          <w:iCs/>
          <w:lang w:val="en-US"/>
        </w:rPr>
        <w:t>4</w:t>
      </w:r>
      <w:r w:rsidRPr="006138DA">
        <w:rPr>
          <w:b/>
          <w:bCs/>
          <w:i/>
          <w:iCs/>
          <w:lang w:val="en-US"/>
        </w:rPr>
        <w:t>:</w:t>
      </w:r>
      <w:r>
        <w:rPr>
          <w:b/>
          <w:bCs/>
          <w:i/>
          <w:iCs/>
          <w:lang w:val="en-US"/>
        </w:rPr>
        <w:t xml:space="preserve"> </w:t>
      </w:r>
      <w:r w:rsidR="002C5DFD">
        <w:rPr>
          <w:b/>
          <w:bCs/>
          <w:i/>
          <w:iCs/>
          <w:lang w:val="en-US"/>
        </w:rPr>
        <w:t>Section 8</w:t>
      </w:r>
      <w:r w:rsidR="00F02E25">
        <w:rPr>
          <w:b/>
          <w:bCs/>
          <w:i/>
          <w:iCs/>
          <w:lang w:val="en-US"/>
        </w:rPr>
        <w:t xml:space="preserve"> is used to capture procedure delay related requirements</w:t>
      </w:r>
      <w:r>
        <w:rPr>
          <w:rFonts w:hint="eastAsia"/>
          <w:b/>
          <w:bCs/>
          <w:i/>
          <w:iCs/>
          <w:lang w:val="en-US"/>
        </w:rPr>
        <w:t>.</w:t>
      </w:r>
    </w:p>
    <w:p w14:paraId="53DFEF0D" w14:textId="3765C44F" w:rsidR="00F02E25" w:rsidRDefault="00F02E25" w:rsidP="00F02E25">
      <w:pPr>
        <w:jc w:val="both"/>
        <w:rPr>
          <w:b/>
          <w:bCs/>
          <w:i/>
          <w:iCs/>
          <w:lang w:val="en-US"/>
        </w:rPr>
      </w:pPr>
      <w:r w:rsidRPr="006138DA">
        <w:rPr>
          <w:b/>
          <w:bCs/>
          <w:i/>
          <w:iCs/>
          <w:lang w:val="en-US"/>
        </w:rPr>
        <w:t xml:space="preserve">Proposal </w:t>
      </w:r>
      <w:r w:rsidR="00244F26">
        <w:rPr>
          <w:b/>
          <w:bCs/>
          <w:i/>
          <w:iCs/>
          <w:lang w:val="en-US"/>
        </w:rPr>
        <w:t>5</w:t>
      </w:r>
      <w:r w:rsidRPr="006138DA">
        <w:rPr>
          <w:b/>
          <w:bCs/>
          <w:i/>
          <w:iCs/>
          <w:lang w:val="en-US"/>
        </w:rPr>
        <w:t>:</w:t>
      </w:r>
      <w:r>
        <w:rPr>
          <w:b/>
          <w:bCs/>
          <w:i/>
          <w:iCs/>
          <w:lang w:val="en-US"/>
        </w:rPr>
        <w:t xml:space="preserve"> Scheduling restriction related requirements and interruption requirements are capture in one high-level section</w:t>
      </w:r>
      <w:r>
        <w:rPr>
          <w:rFonts w:hint="eastAsia"/>
          <w:b/>
          <w:bCs/>
          <w:i/>
          <w:iCs/>
          <w:lang w:val="en-US"/>
        </w:rPr>
        <w:t>.</w:t>
      </w:r>
    </w:p>
    <w:p w14:paraId="56129B8B" w14:textId="79CE940F" w:rsidR="00F02E25" w:rsidRDefault="00F02E25" w:rsidP="00F02E25">
      <w:pPr>
        <w:jc w:val="both"/>
        <w:rPr>
          <w:b/>
          <w:bCs/>
          <w:i/>
          <w:iCs/>
          <w:lang w:val="en-US"/>
        </w:rPr>
      </w:pPr>
      <w:r w:rsidRPr="006138DA">
        <w:rPr>
          <w:b/>
          <w:bCs/>
          <w:i/>
          <w:iCs/>
          <w:lang w:val="en-US"/>
        </w:rPr>
        <w:t xml:space="preserve">Proposal </w:t>
      </w:r>
      <w:r w:rsidR="00244F26">
        <w:rPr>
          <w:b/>
          <w:bCs/>
          <w:i/>
          <w:iCs/>
          <w:lang w:val="en-US"/>
        </w:rPr>
        <w:t>6</w:t>
      </w:r>
      <w:r w:rsidRPr="006138DA">
        <w:rPr>
          <w:b/>
          <w:bCs/>
          <w:i/>
          <w:iCs/>
          <w:lang w:val="en-US"/>
        </w:rPr>
        <w:t>:</w:t>
      </w:r>
      <w:r>
        <w:rPr>
          <w:b/>
          <w:bCs/>
          <w:i/>
          <w:iCs/>
          <w:lang w:val="en-US"/>
        </w:rPr>
        <w:t xml:space="preserve"> L1 measurement requirements including radio link monitoring and link recovery and L3 measurements requirements are captured in one high-level section.</w:t>
      </w:r>
    </w:p>
    <w:p w14:paraId="08713770" w14:textId="58F1C714" w:rsidR="00F02E25" w:rsidRDefault="00D0710C" w:rsidP="00094A6A">
      <w:pPr>
        <w:jc w:val="both"/>
        <w:rPr>
          <w:lang w:val="en-US"/>
        </w:rPr>
      </w:pPr>
      <w:proofErr w:type="spellStart"/>
      <w:r w:rsidRPr="00D0710C">
        <w:rPr>
          <w:rFonts w:hint="eastAsia"/>
          <w:lang w:val="en-US"/>
        </w:rPr>
        <w:t>S</w:t>
      </w:r>
      <w:r w:rsidRPr="00D0710C">
        <w:rPr>
          <w:lang w:val="en-US"/>
        </w:rPr>
        <w:t>id</w:t>
      </w:r>
      <w:r>
        <w:rPr>
          <w:lang w:val="en-US"/>
        </w:rPr>
        <w:t>elink</w:t>
      </w:r>
      <w:proofErr w:type="spellEnd"/>
      <w:r>
        <w:rPr>
          <w:lang w:val="en-US"/>
        </w:rPr>
        <w:t xml:space="preserve"> relevant requirements are captured in a separated section. </w:t>
      </w:r>
      <w:r w:rsidR="00780AFB">
        <w:rPr>
          <w:lang w:val="en-US"/>
        </w:rPr>
        <w:t xml:space="preserve">Since it has distinct requirements compared to other requirements, it makes sense to follow the same approach in 6G. In addition, there will be new features to be introduced in 6G, e.g., ISAC etc. It needs study depending on progress of the feature </w:t>
      </w:r>
      <w:r w:rsidR="002A4B0A">
        <w:rPr>
          <w:lang w:val="en-US"/>
        </w:rPr>
        <w:t>how the requirements can be captured.</w:t>
      </w:r>
    </w:p>
    <w:p w14:paraId="636376BA" w14:textId="46AAE1F7" w:rsidR="002A4B0A" w:rsidRDefault="002A4B0A" w:rsidP="002A4B0A">
      <w:pPr>
        <w:jc w:val="both"/>
        <w:rPr>
          <w:b/>
          <w:bCs/>
          <w:i/>
          <w:iCs/>
          <w:lang w:val="en-US"/>
        </w:rPr>
      </w:pPr>
      <w:r w:rsidRPr="006138DA">
        <w:rPr>
          <w:b/>
          <w:bCs/>
          <w:i/>
          <w:iCs/>
          <w:lang w:val="en-US"/>
        </w:rPr>
        <w:t xml:space="preserve">Proposal </w:t>
      </w:r>
      <w:r w:rsidR="00244F26">
        <w:rPr>
          <w:b/>
          <w:bCs/>
          <w:i/>
          <w:iCs/>
          <w:lang w:val="en-US"/>
        </w:rPr>
        <w:t>7</w:t>
      </w:r>
      <w:r w:rsidRPr="006138DA">
        <w:rPr>
          <w:b/>
          <w:bCs/>
          <w:i/>
          <w:iCs/>
          <w:lang w:val="en-US"/>
        </w:rPr>
        <w:t>:</w:t>
      </w:r>
      <w:r>
        <w:rPr>
          <w:b/>
          <w:bCs/>
          <w:i/>
          <w:iCs/>
          <w:lang w:val="en-US"/>
        </w:rPr>
        <w:t xml:space="preserve"> Some distinct features can be captured in a separated section, e.g., </w:t>
      </w:r>
      <w:proofErr w:type="spellStart"/>
      <w:r>
        <w:rPr>
          <w:b/>
          <w:bCs/>
          <w:i/>
          <w:iCs/>
          <w:lang w:val="en-US"/>
        </w:rPr>
        <w:t>sidelink</w:t>
      </w:r>
      <w:proofErr w:type="spellEnd"/>
      <w:r>
        <w:rPr>
          <w:b/>
          <w:bCs/>
          <w:i/>
          <w:iCs/>
          <w:lang w:val="en-US"/>
        </w:rPr>
        <w:t xml:space="preserve"> requirements. RAN4 to study how new features to be introduced in 6G are captured in RRM requirements specification.</w:t>
      </w:r>
    </w:p>
    <w:p w14:paraId="54AD85BC" w14:textId="46EFAEF5" w:rsidR="002A4B0A" w:rsidRDefault="002A4B0A" w:rsidP="002A4B0A">
      <w:pPr>
        <w:jc w:val="both"/>
        <w:rPr>
          <w:b/>
          <w:bCs/>
          <w:i/>
          <w:iCs/>
          <w:lang w:val="en-US"/>
        </w:rPr>
      </w:pPr>
    </w:p>
    <w:p w14:paraId="547E1A31" w14:textId="4344392D" w:rsidR="00244F26" w:rsidRPr="00244F26" w:rsidRDefault="00244F26" w:rsidP="00244F26">
      <w:pPr>
        <w:spacing w:before="240"/>
        <w:jc w:val="both"/>
        <w:rPr>
          <w:b/>
          <w:bCs/>
          <w:i/>
          <w:iCs/>
          <w:sz w:val="21"/>
          <w:szCs w:val="21"/>
          <w:u w:val="single"/>
          <w:lang w:val="en-US"/>
        </w:rPr>
      </w:pPr>
      <w:r>
        <w:rPr>
          <w:b/>
          <w:bCs/>
          <w:i/>
          <w:iCs/>
          <w:sz w:val="21"/>
          <w:szCs w:val="21"/>
          <w:u w:val="single"/>
          <w:lang w:val="en-US"/>
        </w:rPr>
        <w:t>RRM spec file</w:t>
      </w:r>
    </w:p>
    <w:p w14:paraId="13705A96" w14:textId="266CE5AC" w:rsidR="00722AD0" w:rsidRDefault="0071278F" w:rsidP="002A4B0A">
      <w:pPr>
        <w:jc w:val="both"/>
        <w:rPr>
          <w:lang w:val="en-US"/>
        </w:rPr>
      </w:pPr>
      <w:r>
        <w:t xml:space="preserve">The 5G RRM specification is very large </w:t>
      </w:r>
      <w:r>
        <w:rPr>
          <w:lang w:val="en-US"/>
        </w:rPr>
        <w:t>when release-19 requirements are completed. There are more than 20 files in the TS 38.133 zip file. It can</w:t>
      </w:r>
      <w:r w:rsidR="00722AD0">
        <w:rPr>
          <w:lang w:val="en-US"/>
        </w:rPr>
        <w:t xml:space="preserve"> be considered for RRM specification improvement to split RRM spec into two parts, one for core part and another for performance part. By further considering good drafting rules, new tools for tabulated requirements etc., the spec size and quality can be improved. It would provide good experience</w:t>
      </w:r>
      <w:r>
        <w:rPr>
          <w:lang w:val="en-US"/>
        </w:rPr>
        <w:t xml:space="preserve"> and readability</w:t>
      </w:r>
      <w:r w:rsidR="00722AD0">
        <w:rPr>
          <w:lang w:val="en-US"/>
        </w:rPr>
        <w:t xml:space="preserve"> for the reader.</w:t>
      </w:r>
    </w:p>
    <w:p w14:paraId="49A308EC" w14:textId="6DDEBC9D" w:rsidR="00722AD0" w:rsidRDefault="00722AD0" w:rsidP="00722AD0">
      <w:pPr>
        <w:jc w:val="both"/>
        <w:rPr>
          <w:b/>
          <w:bCs/>
          <w:i/>
          <w:iCs/>
          <w:lang w:val="en-US"/>
        </w:rPr>
      </w:pPr>
      <w:r w:rsidRPr="006138DA">
        <w:rPr>
          <w:b/>
          <w:bCs/>
          <w:i/>
          <w:iCs/>
          <w:lang w:val="en-US"/>
        </w:rPr>
        <w:t xml:space="preserve">Proposal </w:t>
      </w:r>
      <w:r w:rsidR="00710CA3">
        <w:rPr>
          <w:b/>
          <w:bCs/>
          <w:i/>
          <w:iCs/>
          <w:lang w:val="en-US"/>
        </w:rPr>
        <w:t>8</w:t>
      </w:r>
      <w:r w:rsidRPr="006138DA">
        <w:rPr>
          <w:b/>
          <w:bCs/>
          <w:i/>
          <w:iCs/>
          <w:lang w:val="en-US"/>
        </w:rPr>
        <w:t>:</w:t>
      </w:r>
      <w:r>
        <w:rPr>
          <w:b/>
          <w:bCs/>
          <w:i/>
          <w:iCs/>
          <w:lang w:val="en-US"/>
        </w:rPr>
        <w:t xml:space="preserve"> RAN4 to consider </w:t>
      </w:r>
      <w:r w:rsidR="00A612DF">
        <w:rPr>
          <w:b/>
          <w:bCs/>
          <w:i/>
          <w:iCs/>
          <w:lang w:val="en-US"/>
        </w:rPr>
        <w:t>split RRM spec into two files for core part and performance part, respectively</w:t>
      </w:r>
      <w:r>
        <w:rPr>
          <w:b/>
          <w:bCs/>
          <w:i/>
          <w:iCs/>
          <w:lang w:val="en-US"/>
        </w:rPr>
        <w:t>.</w:t>
      </w:r>
    </w:p>
    <w:p w14:paraId="2F39C54E" w14:textId="77777777" w:rsidR="00722AD0" w:rsidRPr="00722AD0" w:rsidRDefault="00722AD0" w:rsidP="002A4B0A">
      <w:pPr>
        <w:jc w:val="both"/>
        <w:rPr>
          <w:lang w:val="en-US"/>
        </w:rPr>
      </w:pPr>
    </w:p>
    <w:p w14:paraId="7334A18B" w14:textId="77777777" w:rsidR="00EB11D7" w:rsidRPr="002C5A0E" w:rsidRDefault="00EB11D7" w:rsidP="005A7F7F">
      <w:pPr>
        <w:pStyle w:val="Heading2"/>
        <w:numPr>
          <w:ilvl w:val="1"/>
          <w:numId w:val="23"/>
        </w:numPr>
        <w:rPr>
          <w:sz w:val="28"/>
          <w:szCs w:val="18"/>
          <w:lang w:val="en-US"/>
        </w:rPr>
      </w:pPr>
      <w:r w:rsidRPr="002C5A0E">
        <w:rPr>
          <w:rFonts w:hint="eastAsia"/>
          <w:sz w:val="28"/>
          <w:szCs w:val="18"/>
          <w:lang w:val="en-US"/>
        </w:rPr>
        <w:t>Drafting rules</w:t>
      </w:r>
    </w:p>
    <w:p w14:paraId="1FD3B75D" w14:textId="75EA0697" w:rsidR="0071278F" w:rsidRPr="00244F26" w:rsidRDefault="003F1E07" w:rsidP="0071278F">
      <w:pPr>
        <w:spacing w:before="240"/>
        <w:jc w:val="both"/>
        <w:rPr>
          <w:b/>
          <w:bCs/>
          <w:i/>
          <w:iCs/>
          <w:sz w:val="21"/>
          <w:szCs w:val="21"/>
          <w:u w:val="single"/>
          <w:lang w:val="en-US"/>
        </w:rPr>
      </w:pPr>
      <w:r>
        <w:rPr>
          <w:b/>
          <w:bCs/>
          <w:i/>
          <w:iCs/>
          <w:sz w:val="21"/>
          <w:szCs w:val="21"/>
          <w:u w:val="single"/>
          <w:lang w:val="en-US"/>
        </w:rPr>
        <w:t>Block-based drafting approach</w:t>
      </w:r>
    </w:p>
    <w:p w14:paraId="67A38E05" w14:textId="0F0A70A0" w:rsidR="00EB11D7" w:rsidRPr="00B30BE2" w:rsidRDefault="0071278F" w:rsidP="00EB11D7">
      <w:pPr>
        <w:jc w:val="both"/>
        <w:rPr>
          <w:lang w:val="en-US"/>
        </w:rPr>
      </w:pPr>
      <w:r>
        <w:rPr>
          <w:lang w:val="en-US"/>
        </w:rPr>
        <w:t>As discussed above,</w:t>
      </w:r>
      <w:r w:rsidR="00FA251E">
        <w:rPr>
          <w:lang w:val="en-US"/>
        </w:rPr>
        <w:t xml:space="preserve"> there are </w:t>
      </w:r>
      <w:r w:rsidR="00B30BE2">
        <w:rPr>
          <w:lang w:val="en-US"/>
        </w:rPr>
        <w:t xml:space="preserve">many duplicated </w:t>
      </w:r>
      <w:r>
        <w:rPr>
          <w:lang w:val="en-US"/>
        </w:rPr>
        <w:t xml:space="preserve">RRM </w:t>
      </w:r>
      <w:r w:rsidR="00B30BE2">
        <w:rPr>
          <w:lang w:val="en-US"/>
        </w:rPr>
        <w:t>requirements, e.g., sharing factor for L1 and L3 measurements in many sections, and the other factor is the test cases.</w:t>
      </w:r>
      <w:r w:rsidR="00FA251E">
        <w:rPr>
          <w:lang w:val="en-US"/>
        </w:rPr>
        <w:t xml:space="preserve"> </w:t>
      </w:r>
      <w:r w:rsidR="00E2071A" w:rsidRPr="00E2071A">
        <w:rPr>
          <w:lang w:val="en-US"/>
        </w:rPr>
        <w:t>For example, in L1 measurement requirements (RLM/BFD/CBD/L1-RSRP/L1-SINR), there are the same requirements regarding the scaling factor for all the SSB based L1 measurements, which is copied below.</w:t>
      </w:r>
    </w:p>
    <w:tbl>
      <w:tblPr>
        <w:tblStyle w:val="TableGrid"/>
        <w:tblW w:w="0" w:type="auto"/>
        <w:tblInd w:w="0" w:type="dxa"/>
        <w:tblLook w:val="04A0" w:firstRow="1" w:lastRow="0" w:firstColumn="1" w:lastColumn="0" w:noHBand="0" w:noVBand="1"/>
      </w:tblPr>
      <w:tblGrid>
        <w:gridCol w:w="9630"/>
      </w:tblGrid>
      <w:tr w:rsidR="00EB11D7" w:rsidRPr="006F1818" w14:paraId="637ED175" w14:textId="77777777" w:rsidTr="001F2FDC">
        <w:tc>
          <w:tcPr>
            <w:tcW w:w="9630" w:type="dxa"/>
          </w:tcPr>
          <w:p w14:paraId="088C435E" w14:textId="77777777" w:rsidR="00EB11D7" w:rsidRPr="00B30BE2" w:rsidRDefault="00EB11D7" w:rsidP="001F2FDC">
            <w:pPr>
              <w:rPr>
                <w:rFonts w:eastAsia="?? ??"/>
                <w:sz w:val="16"/>
                <w:szCs w:val="16"/>
                <w:lang w:val="en-US"/>
              </w:rPr>
            </w:pPr>
            <w:r w:rsidRPr="006F1818">
              <w:rPr>
                <w:rFonts w:eastAsia="?? ??"/>
                <w:sz w:val="16"/>
                <w:szCs w:val="16"/>
              </w:rPr>
              <w:t>For FR1,</w:t>
            </w:r>
          </w:p>
          <w:p w14:paraId="08010FB2"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den>
              </m:f>
            </m:oMath>
            <w:r w:rsidRPr="006F1818">
              <w:rPr>
                <w:sz w:val="16"/>
                <w:szCs w:val="16"/>
              </w:rPr>
              <w:t>, when in the monitored cell there are measurement gaps configured for intra-frequency, inter-frequency or inter-RAT measurements, and these measurement gaps are overlapping with some but not all occasions of the SSB; and</w:t>
            </w:r>
          </w:p>
          <w:p w14:paraId="2BC3C907" w14:textId="77777777" w:rsidR="00EB11D7" w:rsidRPr="006F1818" w:rsidRDefault="00EB11D7" w:rsidP="001F2FDC">
            <w:pPr>
              <w:pStyle w:val="B10"/>
              <w:rPr>
                <w:sz w:val="16"/>
                <w:szCs w:val="16"/>
              </w:rPr>
            </w:pPr>
            <w:r w:rsidRPr="006F1818">
              <w:rPr>
                <w:sz w:val="16"/>
                <w:szCs w:val="16"/>
              </w:rPr>
              <w:t>-</w:t>
            </w:r>
            <w:r w:rsidRPr="006F1818">
              <w:rPr>
                <w:sz w:val="16"/>
                <w:szCs w:val="16"/>
              </w:rPr>
              <w:tab/>
              <w:t>P = 1 when in the monitored cell there are no measurement gaps overlapping with any occasion of the SSB.</w:t>
            </w:r>
          </w:p>
          <w:p w14:paraId="1103CF36" w14:textId="77777777" w:rsidR="00EB11D7" w:rsidRPr="006F1818" w:rsidRDefault="00EB11D7" w:rsidP="001F2FDC">
            <w:pPr>
              <w:pStyle w:val="B10"/>
              <w:rPr>
                <w:rFonts w:eastAsia="?? ??"/>
                <w:sz w:val="16"/>
                <w:szCs w:val="16"/>
              </w:rPr>
            </w:pPr>
            <w:r w:rsidRPr="006F1818">
              <w:rPr>
                <w:rFonts w:eastAsia="?? ??"/>
                <w:sz w:val="16"/>
                <w:szCs w:val="16"/>
              </w:rPr>
              <w:t>For FR2,</w:t>
            </w:r>
          </w:p>
          <w:p w14:paraId="5A3110E6"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RLM-RS resource is not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w:t>
            </w:r>
          </w:p>
          <w:p w14:paraId="27622FEE" w14:textId="77777777" w:rsidR="00EB11D7" w:rsidRPr="006F1818" w:rsidRDefault="00EB11D7" w:rsidP="001F2FDC">
            <w:pPr>
              <w:pStyle w:val="B10"/>
              <w:rPr>
                <w:sz w:val="16"/>
                <w:szCs w:val="16"/>
              </w:rPr>
            </w:pPr>
            <w:r w:rsidRPr="006F1818">
              <w:rPr>
                <w:sz w:val="16"/>
                <w:szCs w:val="16"/>
              </w:rPr>
              <w:t>-</w:t>
            </w:r>
            <w:r w:rsidRPr="006F1818">
              <w:rPr>
                <w:sz w:val="16"/>
                <w:szCs w:val="16"/>
              </w:rPr>
              <w:tab/>
              <w:t xml:space="preserve">P is </w:t>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w:t>
            </w:r>
            <w:r w:rsidRPr="006F1818">
              <w:rPr>
                <w:sz w:val="16"/>
                <w:szCs w:val="16"/>
              </w:rPr>
              <w:t>, when the RLM-RS resource is not overlapped with measurement gap and RLM-RS resource is fully overlapped with SMTC period (T</w:t>
            </w:r>
            <w:r w:rsidRPr="006F1818">
              <w:rPr>
                <w:sz w:val="16"/>
                <w:szCs w:val="16"/>
                <w:vertAlign w:val="subscript"/>
              </w:rPr>
              <w:t>SSB</w:t>
            </w:r>
            <w:r w:rsidRPr="006F1818">
              <w:rPr>
                <w:sz w:val="16"/>
                <w:szCs w:val="16"/>
              </w:rPr>
              <w:t xml:space="preserve"> = </w:t>
            </w:r>
            <w:proofErr w:type="spellStart"/>
            <w:r w:rsidRPr="006F1818">
              <w:rPr>
                <w:sz w:val="16"/>
                <w:szCs w:val="16"/>
              </w:rPr>
              <w:t>T</w:t>
            </w:r>
            <w:r w:rsidRPr="006F1818">
              <w:rPr>
                <w:sz w:val="16"/>
                <w:szCs w:val="16"/>
                <w:vertAlign w:val="subscript"/>
              </w:rPr>
              <w:t>SMTCperiod</w:t>
            </w:r>
            <w:proofErr w:type="spellEnd"/>
            <w:r w:rsidRPr="006F1818">
              <w:rPr>
                <w:sz w:val="16"/>
                <w:szCs w:val="16"/>
              </w:rPr>
              <w:t>).</w:t>
            </w:r>
          </w:p>
          <w:p w14:paraId="7CD59845"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r>
                    <w:rPr>
                      <w:rFonts w:ascii="Cambria Math" w:hAnsi="Cambria Math"/>
                      <w:sz w:val="16"/>
                      <w:szCs w:val="16"/>
                    </w:rPr>
                    <m:t xml:space="preserve"> - </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the RLM-RS resource is partially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not overlapped with measurement gap and</w:t>
            </w:r>
          </w:p>
          <w:p w14:paraId="293F94F7" w14:textId="77777777" w:rsidR="00EB11D7" w:rsidRPr="006F1818" w:rsidRDefault="00EB11D7" w:rsidP="001F2FDC">
            <w:pPr>
              <w:pStyle w:val="B2"/>
              <w:rPr>
                <w:sz w:val="16"/>
                <w:szCs w:val="16"/>
              </w:rPr>
            </w:pPr>
            <w:r w:rsidRPr="006F1818">
              <w:rPr>
                <w:sz w:val="16"/>
                <w:szCs w:val="16"/>
              </w:rPr>
              <w:t>-</w:t>
            </w:r>
            <w:r w:rsidRPr="006F1818">
              <w:rPr>
                <w:sz w:val="16"/>
                <w:szCs w:val="16"/>
              </w:rPr>
              <w:tab/>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w:t>
            </w:r>
            <w:r w:rsidRPr="006F1818">
              <w:rPr>
                <w:rFonts w:hint="eastAsia"/>
                <w:sz w:val="16"/>
                <w:szCs w:val="16"/>
              </w:rPr>
              <w:t>≠</w:t>
            </w:r>
            <w:r w:rsidRPr="006F1818">
              <w:rPr>
                <w:sz w:val="16"/>
                <w:szCs w:val="16"/>
              </w:rPr>
              <w:t xml:space="preserve"> MGRP or</w:t>
            </w:r>
          </w:p>
          <w:p w14:paraId="074291FD" w14:textId="77777777" w:rsidR="00EB11D7" w:rsidRPr="006F1818" w:rsidRDefault="00EB11D7" w:rsidP="001F2FDC">
            <w:pPr>
              <w:pStyle w:val="B2"/>
              <w:rPr>
                <w:sz w:val="16"/>
                <w:szCs w:val="16"/>
              </w:rPr>
            </w:pPr>
            <w:r w:rsidRPr="006F1818">
              <w:rPr>
                <w:sz w:val="16"/>
                <w:szCs w:val="16"/>
              </w:rPr>
              <w:lastRenderedPageBreak/>
              <w:t>-</w:t>
            </w:r>
            <w:r w:rsidRPr="006F1818">
              <w:rPr>
                <w:sz w:val="16"/>
                <w:szCs w:val="16"/>
              </w:rPr>
              <w:tab/>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 MGRP and T</w:t>
            </w:r>
            <w:r w:rsidRPr="006F1818">
              <w:rPr>
                <w:sz w:val="16"/>
                <w:szCs w:val="16"/>
                <w:vertAlign w:val="subscript"/>
              </w:rPr>
              <w:t>SSB</w:t>
            </w:r>
            <w:r w:rsidRPr="006F1818">
              <w:rPr>
                <w:sz w:val="16"/>
                <w:szCs w:val="16"/>
              </w:rPr>
              <w:t xml:space="preserve"> &lt; 0.5*</w:t>
            </w:r>
            <w:proofErr w:type="spellStart"/>
            <w:r w:rsidRPr="006F1818">
              <w:rPr>
                <w:sz w:val="16"/>
                <w:szCs w:val="16"/>
              </w:rPr>
              <w:t>T</w:t>
            </w:r>
            <w:r w:rsidRPr="006F1818">
              <w:rPr>
                <w:sz w:val="16"/>
                <w:szCs w:val="16"/>
                <w:vertAlign w:val="subscript"/>
              </w:rPr>
              <w:t>SMTCperiod</w:t>
            </w:r>
            <w:proofErr w:type="spellEnd"/>
          </w:p>
          <w:p w14:paraId="1FE74A9D"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sharing factor</m:t>
                      </m:r>
                    </m:sub>
                  </m:sSub>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den>
              </m:f>
            </m:oMath>
            <w:r w:rsidRPr="006F1818">
              <w:rPr>
                <w:sz w:val="16"/>
                <w:szCs w:val="16"/>
              </w:rPr>
              <w:t>, when the RLM-RS is partially overlapped with measurement gap and the RLM-RS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and SMTC occasion is not overlapped with measurement gap and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 MGRP and T</w:t>
            </w:r>
            <w:r w:rsidRPr="006F1818">
              <w:rPr>
                <w:sz w:val="16"/>
                <w:szCs w:val="16"/>
                <w:vertAlign w:val="subscript"/>
              </w:rPr>
              <w:t>SSB</w:t>
            </w:r>
            <w:r w:rsidRPr="006F1818">
              <w:rPr>
                <w:sz w:val="16"/>
                <w:szCs w:val="16"/>
              </w:rPr>
              <w:t xml:space="preserve"> = 0.5 </w:t>
            </w:r>
            <w:r w:rsidRPr="006F1818">
              <w:rPr>
                <w:sz w:val="16"/>
                <w:szCs w:val="16"/>
                <w:lang w:eastAsia="ko-KR"/>
              </w:rPr>
              <w:t xml:space="preserve">× </w:t>
            </w:r>
            <w:proofErr w:type="spellStart"/>
            <w:r w:rsidRPr="006F1818">
              <w:rPr>
                <w:sz w:val="16"/>
                <w:szCs w:val="16"/>
              </w:rPr>
              <w:t>T</w:t>
            </w:r>
            <w:r w:rsidRPr="006F1818">
              <w:rPr>
                <w:sz w:val="16"/>
                <w:szCs w:val="16"/>
                <w:vertAlign w:val="subscript"/>
              </w:rPr>
              <w:t>SMTCperiod</w:t>
            </w:r>
            <w:proofErr w:type="spellEnd"/>
          </w:p>
          <w:p w14:paraId="07262941"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the RLM-RS resource is partially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partially or fully overlapped with measurement gap</w:t>
            </w:r>
          </w:p>
          <w:p w14:paraId="5E094946"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sharing factor</m:t>
                      </m:r>
                    </m:sub>
                  </m:sSub>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MRGP</m:t>
                      </m:r>
                    </m:den>
                  </m:f>
                </m:den>
              </m:f>
            </m:oMath>
            <w:r w:rsidRPr="006F1818">
              <w:rPr>
                <w:sz w:val="16"/>
                <w:szCs w:val="16"/>
              </w:rPr>
              <w:t>, when the RLM-RS resource is partially overlapped with measurement gap and the RLM-RS resource is fully overlapped with SMTC occasion (T</w:t>
            </w:r>
            <w:r w:rsidRPr="006F1818">
              <w:rPr>
                <w:sz w:val="16"/>
                <w:szCs w:val="16"/>
                <w:vertAlign w:val="subscript"/>
              </w:rPr>
              <w:t>SSB</w:t>
            </w:r>
            <w:r w:rsidRPr="006F1818">
              <w:rPr>
                <w:sz w:val="16"/>
                <w:szCs w:val="16"/>
              </w:rPr>
              <w:t xml:space="preserve"> =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partially overlapped with measurement gap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&lt; MGRP)</w:t>
            </w:r>
          </w:p>
          <w:p w14:paraId="254CF825" w14:textId="77777777" w:rsidR="00EB11D7" w:rsidRPr="006F1818" w:rsidRDefault="00EB11D7" w:rsidP="001F2FDC">
            <w:pPr>
              <w:pStyle w:val="B10"/>
              <w:rPr>
                <w:sz w:val="16"/>
                <w:szCs w:val="16"/>
              </w:rPr>
            </w:pPr>
            <w:r w:rsidRPr="006F1818">
              <w:rPr>
                <w:sz w:val="16"/>
                <w:szCs w:val="16"/>
              </w:rPr>
              <w:t>-</w:t>
            </w:r>
            <w:r w:rsidRPr="006F1818">
              <w:rPr>
                <w:sz w:val="16"/>
                <w:szCs w:val="16"/>
              </w:rPr>
              <w:tab/>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w:t>
            </w:r>
            <w:r w:rsidRPr="006F1818">
              <w:rPr>
                <w:sz w:val="16"/>
                <w:szCs w:val="16"/>
              </w:rPr>
              <w:t xml:space="preserve"> = 1</w:t>
            </w:r>
            <w:r w:rsidRPr="006F1818">
              <w:rPr>
                <w:rFonts w:hint="eastAsia"/>
                <w:sz w:val="16"/>
                <w:szCs w:val="16"/>
                <w:lang w:eastAsia="zh-CN"/>
              </w:rPr>
              <w:t>,</w:t>
            </w:r>
            <w:r w:rsidRPr="006F1818">
              <w:rPr>
                <w:sz w:val="16"/>
                <w:szCs w:val="16"/>
                <w:lang w:eastAsia="zh-CN"/>
              </w:rPr>
              <w:t xml:space="preserve"> </w:t>
            </w:r>
            <w:r w:rsidRPr="006F1818">
              <w:rPr>
                <w:sz w:val="16"/>
                <w:szCs w:val="16"/>
              </w:rPr>
              <w:t>if the RLM-RS resource outside measurement gap is</w:t>
            </w:r>
          </w:p>
          <w:p w14:paraId="14D864A2" w14:textId="77777777" w:rsidR="00EB11D7" w:rsidRPr="006F1818" w:rsidRDefault="00EB11D7" w:rsidP="00844DE7">
            <w:pPr>
              <w:pStyle w:val="B2"/>
              <w:numPr>
                <w:ilvl w:val="0"/>
                <w:numId w:val="26"/>
              </w:numPr>
              <w:suppressAutoHyphens w:val="0"/>
              <w:overflowPunct w:val="0"/>
              <w:autoSpaceDE w:val="0"/>
              <w:autoSpaceDN w:val="0"/>
              <w:adjustRightInd w:val="0"/>
              <w:textAlignment w:val="baseline"/>
              <w:rPr>
                <w:sz w:val="16"/>
                <w:szCs w:val="16"/>
              </w:rPr>
            </w:pPr>
            <w:r w:rsidRPr="006F1818">
              <w:rPr>
                <w:sz w:val="16"/>
                <w:szCs w:val="16"/>
              </w:rPr>
              <w:t xml:space="preserve">not overlapped with the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and 1 data symbol before each consecutive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and 1 data symbol after each consecutive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given that </w:t>
            </w:r>
            <w:r w:rsidRPr="006F1818">
              <w:rPr>
                <w:i/>
                <w:sz w:val="16"/>
                <w:szCs w:val="16"/>
              </w:rPr>
              <w:t>SSB-</w:t>
            </w:r>
            <w:proofErr w:type="spellStart"/>
            <w:r w:rsidRPr="006F1818">
              <w:rPr>
                <w:i/>
                <w:sz w:val="16"/>
                <w:szCs w:val="16"/>
              </w:rPr>
              <w:t>ToMeasure</w:t>
            </w:r>
            <w:proofErr w:type="spellEnd"/>
            <w:r w:rsidRPr="006F1818">
              <w:rPr>
                <w:sz w:val="16"/>
                <w:szCs w:val="16"/>
              </w:rPr>
              <w:t xml:space="preserve"> is configured, </w:t>
            </w:r>
            <w:r w:rsidRPr="006F1818">
              <w:rPr>
                <w:rFonts w:hint="eastAsia"/>
                <w:sz w:val="16"/>
                <w:szCs w:val="16"/>
                <w:lang w:eastAsia="zh-CN"/>
              </w:rPr>
              <w:t>where</w:t>
            </w:r>
            <w:r w:rsidRPr="006F1818">
              <w:rPr>
                <w:sz w:val="16"/>
                <w:szCs w:val="16"/>
                <w:lang w:eastAsia="zh-CN"/>
              </w:rPr>
              <w:t xml:space="preserve"> </w:t>
            </w:r>
            <w:r w:rsidRPr="006F1818">
              <w:rPr>
                <w:rFonts w:hint="eastAsia"/>
                <w:sz w:val="16"/>
                <w:szCs w:val="16"/>
                <w:lang w:eastAsia="zh-CN"/>
              </w:rPr>
              <w:t xml:space="preserve">the </w:t>
            </w:r>
            <w:r w:rsidRPr="006F1818">
              <w:rPr>
                <w:i/>
                <w:sz w:val="16"/>
                <w:szCs w:val="16"/>
              </w:rPr>
              <w:t>SSB-</w:t>
            </w:r>
            <w:proofErr w:type="spellStart"/>
            <w:r w:rsidRPr="006F1818">
              <w:rPr>
                <w:i/>
                <w:sz w:val="16"/>
                <w:szCs w:val="16"/>
              </w:rPr>
              <w:t>ToMeasure</w:t>
            </w:r>
            <w:proofErr w:type="spellEnd"/>
            <w:r w:rsidRPr="006F1818">
              <w:rPr>
                <w:sz w:val="16"/>
                <w:szCs w:val="16"/>
              </w:rPr>
              <w:t xml:space="preserve"> is the union set of</w:t>
            </w:r>
            <w:r w:rsidRPr="006F1818">
              <w:rPr>
                <w:rStyle w:val="apple-converted-space"/>
                <w:sz w:val="16"/>
                <w:szCs w:val="16"/>
              </w:rPr>
              <w:t xml:space="preserve"> </w:t>
            </w:r>
            <w:r w:rsidRPr="006F1818">
              <w:rPr>
                <w:i/>
                <w:iCs/>
                <w:sz w:val="16"/>
                <w:szCs w:val="16"/>
              </w:rPr>
              <w:t>SSB-</w:t>
            </w:r>
            <w:proofErr w:type="spellStart"/>
            <w:r w:rsidRPr="006F1818">
              <w:rPr>
                <w:i/>
                <w:iCs/>
                <w:sz w:val="16"/>
                <w:szCs w:val="16"/>
              </w:rPr>
              <w:t>ToMeasure</w:t>
            </w:r>
            <w:proofErr w:type="spellEnd"/>
            <w:r w:rsidRPr="006F1818">
              <w:rPr>
                <w:sz w:val="16"/>
                <w:szCs w:val="16"/>
              </w:rPr>
              <w:t> from all the configured measurement objects merged on the same serving carrier, and,</w:t>
            </w:r>
          </w:p>
          <w:p w14:paraId="4C994F60" w14:textId="77777777" w:rsidR="00EB11D7" w:rsidRPr="006F1818" w:rsidRDefault="00EB11D7" w:rsidP="00844DE7">
            <w:pPr>
              <w:pStyle w:val="B2"/>
              <w:numPr>
                <w:ilvl w:val="0"/>
                <w:numId w:val="26"/>
              </w:numPr>
              <w:suppressAutoHyphens w:val="0"/>
              <w:overflowPunct w:val="0"/>
              <w:autoSpaceDE w:val="0"/>
              <w:autoSpaceDN w:val="0"/>
              <w:adjustRightInd w:val="0"/>
              <w:textAlignment w:val="baseline"/>
              <w:rPr>
                <w:sz w:val="16"/>
                <w:szCs w:val="16"/>
              </w:rPr>
            </w:pPr>
            <w:r w:rsidRPr="006F1818">
              <w:rPr>
                <w:sz w:val="16"/>
                <w:szCs w:val="16"/>
              </w:rPr>
              <w:t xml:space="preserve">not overlapped by the RSSI symbols indicated by </w:t>
            </w:r>
            <w:r w:rsidRPr="006F1818">
              <w:rPr>
                <w:i/>
                <w:sz w:val="16"/>
                <w:szCs w:val="16"/>
              </w:rPr>
              <w:t>ss-RSSI-Measurement</w:t>
            </w:r>
            <w:r w:rsidRPr="006F1818">
              <w:rPr>
                <w:sz w:val="16"/>
                <w:szCs w:val="16"/>
              </w:rPr>
              <w:t xml:space="preserve"> and 1 data symbol before each RSSI symbol indicated by </w:t>
            </w:r>
            <w:r w:rsidRPr="006F1818">
              <w:rPr>
                <w:i/>
                <w:sz w:val="16"/>
                <w:szCs w:val="16"/>
              </w:rPr>
              <w:t>ss-RSSI-Measurement</w:t>
            </w:r>
            <w:r w:rsidRPr="006F1818">
              <w:rPr>
                <w:sz w:val="16"/>
                <w:szCs w:val="16"/>
              </w:rPr>
              <w:t xml:space="preserve"> and 1 data symbol after each RSSI symbol indicated by </w:t>
            </w:r>
            <w:r w:rsidRPr="006F1818">
              <w:rPr>
                <w:i/>
                <w:sz w:val="16"/>
                <w:szCs w:val="16"/>
              </w:rPr>
              <w:t>ss-RSSI-Measurement</w:t>
            </w:r>
            <w:r w:rsidRPr="006F1818">
              <w:rPr>
                <w:sz w:val="16"/>
                <w:szCs w:val="16"/>
              </w:rPr>
              <w:t xml:space="preserve">, given that </w:t>
            </w:r>
            <w:r w:rsidRPr="006F1818">
              <w:rPr>
                <w:i/>
                <w:sz w:val="16"/>
                <w:szCs w:val="16"/>
              </w:rPr>
              <w:t>ss-RSSI-Measurement</w:t>
            </w:r>
            <w:r w:rsidRPr="006F1818">
              <w:rPr>
                <w:sz w:val="16"/>
                <w:szCs w:val="16"/>
              </w:rPr>
              <w:t xml:space="preserve"> is configured</w:t>
            </w:r>
            <w:r w:rsidRPr="006F1818">
              <w:rPr>
                <w:rFonts w:hint="eastAsia"/>
                <w:sz w:val="16"/>
                <w:szCs w:val="16"/>
                <w:lang w:eastAsia="zh-CN"/>
              </w:rPr>
              <w:t>.</w:t>
            </w:r>
          </w:p>
          <w:p w14:paraId="3086FC61" w14:textId="77777777" w:rsidR="00EB11D7" w:rsidRPr="006F1818" w:rsidRDefault="00EB11D7" w:rsidP="001F2FDC">
            <w:pPr>
              <w:pStyle w:val="B10"/>
              <w:rPr>
                <w:sz w:val="16"/>
                <w:szCs w:val="16"/>
              </w:rPr>
            </w:pPr>
            <w:r w:rsidRPr="006F1818">
              <w:rPr>
                <w:sz w:val="16"/>
                <w:szCs w:val="16"/>
              </w:rPr>
              <w:t>-</w:t>
            </w:r>
            <w:r w:rsidRPr="006F1818">
              <w:rPr>
                <w:sz w:val="16"/>
                <w:szCs w:val="16"/>
              </w:rPr>
              <w:tab/>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 </w:t>
            </w:r>
            <w:r w:rsidRPr="006F1818">
              <w:rPr>
                <w:sz w:val="16"/>
                <w:szCs w:val="16"/>
                <w:lang w:val="en-US"/>
              </w:rPr>
              <w:t>= 3, otherwise.</w:t>
            </w:r>
          </w:p>
          <w:p w14:paraId="458CDB4C" w14:textId="77777777" w:rsidR="00EB11D7" w:rsidRPr="006F1818" w:rsidRDefault="00EB11D7" w:rsidP="001F2FDC">
            <w:pPr>
              <w:rPr>
                <w:sz w:val="16"/>
                <w:szCs w:val="16"/>
              </w:rPr>
            </w:pPr>
            <w:proofErr w:type="gramStart"/>
            <w:r w:rsidRPr="006F1818">
              <w:rPr>
                <w:sz w:val="16"/>
                <w:szCs w:val="16"/>
              </w:rPr>
              <w:t>where</w:t>
            </w:r>
            <w:proofErr w:type="gramEnd"/>
            <w:r w:rsidRPr="006F1818">
              <w:rPr>
                <w:sz w:val="16"/>
                <w:szCs w:val="16"/>
              </w:rPr>
              <w:t xml:space="preserve">, </w:t>
            </w:r>
          </w:p>
          <w:p w14:paraId="47C5C614" w14:textId="77777777" w:rsidR="00EB11D7" w:rsidRPr="006F1818" w:rsidRDefault="00EB11D7" w:rsidP="001F2FDC">
            <w:pPr>
              <w:pStyle w:val="B10"/>
              <w:rPr>
                <w:sz w:val="16"/>
                <w:szCs w:val="16"/>
              </w:rPr>
            </w:pPr>
            <w:r w:rsidRPr="006F1818">
              <w:rPr>
                <w:sz w:val="16"/>
                <w:szCs w:val="16"/>
              </w:rPr>
              <w:tab/>
              <w:t xml:space="preserve">If the high layer in TS 38.331 [2] </w:t>
            </w:r>
            <w:proofErr w:type="spellStart"/>
            <w:r w:rsidRPr="006F1818">
              <w:rPr>
                <w:sz w:val="16"/>
                <w:szCs w:val="16"/>
              </w:rPr>
              <w:t>signaling</w:t>
            </w:r>
            <w:proofErr w:type="spellEnd"/>
            <w:r w:rsidRPr="006F1818">
              <w:rPr>
                <w:sz w:val="16"/>
                <w:szCs w:val="16"/>
              </w:rPr>
              <w:t xml:space="preserve"> of </w:t>
            </w:r>
            <w:r w:rsidRPr="006F1818">
              <w:rPr>
                <w:i/>
                <w:sz w:val="16"/>
                <w:szCs w:val="16"/>
              </w:rPr>
              <w:t>smtc2</w:t>
            </w:r>
            <w:r w:rsidRPr="006F1818">
              <w:rPr>
                <w:b/>
                <w:sz w:val="16"/>
                <w:szCs w:val="16"/>
              </w:rPr>
              <w:t xml:space="preserve"> </w:t>
            </w:r>
            <w:r w:rsidRPr="006F1818">
              <w:rPr>
                <w:sz w:val="16"/>
                <w:szCs w:val="16"/>
              </w:rPr>
              <w:t xml:space="preserve">is present, </w:t>
            </w:r>
            <w:proofErr w:type="spellStart"/>
            <w:r w:rsidRPr="006F1818">
              <w:rPr>
                <w:sz w:val="16"/>
                <w:szCs w:val="16"/>
              </w:rPr>
              <w:t>T</w:t>
            </w:r>
            <w:r w:rsidRPr="006F1818">
              <w:rPr>
                <w:sz w:val="16"/>
                <w:szCs w:val="16"/>
                <w:vertAlign w:val="subscript"/>
              </w:rPr>
              <w:t>SMTCperiod</w:t>
            </w:r>
            <w:proofErr w:type="spellEnd"/>
            <w:r w:rsidRPr="006F1818">
              <w:rPr>
                <w:sz w:val="16"/>
                <w:szCs w:val="16"/>
                <w:vertAlign w:val="subscript"/>
              </w:rPr>
              <w:t xml:space="preserve"> </w:t>
            </w:r>
            <w:r w:rsidRPr="006F1818">
              <w:rPr>
                <w:sz w:val="16"/>
                <w:szCs w:val="16"/>
              </w:rPr>
              <w:t xml:space="preserve">follows </w:t>
            </w:r>
            <w:r w:rsidRPr="006F1818">
              <w:rPr>
                <w:i/>
                <w:sz w:val="16"/>
                <w:szCs w:val="16"/>
              </w:rPr>
              <w:t>smtc2</w:t>
            </w:r>
            <w:r w:rsidRPr="006F1818">
              <w:rPr>
                <w:sz w:val="16"/>
                <w:szCs w:val="16"/>
              </w:rPr>
              <w:t xml:space="preserve">; Otherwise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follows </w:t>
            </w:r>
            <w:r w:rsidRPr="006F1818">
              <w:rPr>
                <w:i/>
                <w:sz w:val="16"/>
                <w:szCs w:val="16"/>
              </w:rPr>
              <w:t xml:space="preserve">smtc1. </w:t>
            </w:r>
          </w:p>
          <w:p w14:paraId="094CD472" w14:textId="77777777" w:rsidR="00EB11D7" w:rsidRPr="006F1818" w:rsidRDefault="00EB11D7" w:rsidP="001F2FDC">
            <w:pPr>
              <w:rPr>
                <w:sz w:val="16"/>
                <w:szCs w:val="16"/>
                <w:lang w:val="en-US"/>
              </w:rPr>
            </w:pPr>
            <w:r w:rsidRPr="006F1818">
              <w:rPr>
                <w:sz w:val="16"/>
                <w:szCs w:val="16"/>
              </w:rPr>
              <w:t xml:space="preserve">If the high layer in TS 38.331 [2] </w:t>
            </w:r>
            <w:proofErr w:type="spellStart"/>
            <w:r w:rsidRPr="006F1818">
              <w:rPr>
                <w:sz w:val="16"/>
                <w:szCs w:val="16"/>
              </w:rPr>
              <w:t>signaling</w:t>
            </w:r>
            <w:proofErr w:type="spellEnd"/>
            <w:r w:rsidRPr="006F1818">
              <w:rPr>
                <w:sz w:val="16"/>
                <w:szCs w:val="16"/>
              </w:rPr>
              <w:t xml:space="preserve"> of </w:t>
            </w:r>
            <w:r w:rsidRPr="006F1818">
              <w:rPr>
                <w:i/>
                <w:sz w:val="16"/>
                <w:szCs w:val="16"/>
              </w:rPr>
              <w:t>smtc2</w:t>
            </w:r>
            <w:r w:rsidRPr="006F1818">
              <w:rPr>
                <w:b/>
                <w:sz w:val="16"/>
                <w:szCs w:val="16"/>
              </w:rPr>
              <w:t xml:space="preserve"> </w:t>
            </w:r>
            <w:r w:rsidRPr="006F1818">
              <w:rPr>
                <w:sz w:val="16"/>
                <w:szCs w:val="16"/>
              </w:rPr>
              <w:t xml:space="preserve">is present, </w:t>
            </w:r>
            <w:proofErr w:type="spellStart"/>
            <w:r w:rsidRPr="006F1818">
              <w:rPr>
                <w:sz w:val="16"/>
                <w:szCs w:val="16"/>
              </w:rPr>
              <w:t>T</w:t>
            </w:r>
            <w:r w:rsidRPr="006F1818">
              <w:rPr>
                <w:sz w:val="16"/>
                <w:szCs w:val="16"/>
                <w:vertAlign w:val="subscript"/>
              </w:rPr>
              <w:t>SMTCperiod</w:t>
            </w:r>
            <w:proofErr w:type="spellEnd"/>
            <w:r w:rsidRPr="006F1818">
              <w:rPr>
                <w:sz w:val="16"/>
                <w:szCs w:val="16"/>
                <w:vertAlign w:val="subscript"/>
              </w:rPr>
              <w:t xml:space="preserve"> </w:t>
            </w:r>
            <w:r w:rsidRPr="006F1818">
              <w:rPr>
                <w:sz w:val="16"/>
                <w:szCs w:val="16"/>
              </w:rPr>
              <w:t xml:space="preserve">follows </w:t>
            </w:r>
            <w:r w:rsidRPr="006F1818">
              <w:rPr>
                <w:i/>
                <w:sz w:val="16"/>
                <w:szCs w:val="16"/>
              </w:rPr>
              <w:t>smtc2</w:t>
            </w:r>
            <w:r w:rsidRPr="006F1818">
              <w:rPr>
                <w:sz w:val="16"/>
                <w:szCs w:val="16"/>
              </w:rPr>
              <w:t xml:space="preserve">; Otherwise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follows </w:t>
            </w:r>
            <w:r w:rsidRPr="006F1818">
              <w:rPr>
                <w:i/>
                <w:sz w:val="16"/>
                <w:szCs w:val="16"/>
              </w:rPr>
              <w:t>smtc1.</w:t>
            </w:r>
          </w:p>
        </w:tc>
      </w:tr>
    </w:tbl>
    <w:p w14:paraId="1336709D" w14:textId="77777777" w:rsidR="00EB11D7" w:rsidRDefault="00EB11D7" w:rsidP="00EB11D7">
      <w:pPr>
        <w:jc w:val="both"/>
        <w:rPr>
          <w:lang w:val="en-US"/>
        </w:rPr>
      </w:pPr>
    </w:p>
    <w:p w14:paraId="2A8AFB39" w14:textId="7750CF19" w:rsidR="00EB11D7" w:rsidRDefault="00EB11D7" w:rsidP="00EB11D7">
      <w:pPr>
        <w:jc w:val="both"/>
        <w:rPr>
          <w:lang w:val="en-US"/>
        </w:rPr>
      </w:pPr>
      <w:r>
        <w:rPr>
          <w:rFonts w:hint="eastAsia"/>
          <w:lang w:val="en-US"/>
        </w:rPr>
        <w:t xml:space="preserve">Even for CSI-RS based measurements, the similar scaling factor is </w:t>
      </w:r>
      <w:r>
        <w:rPr>
          <w:lang w:val="en-US"/>
        </w:rPr>
        <w:t>specifie</w:t>
      </w:r>
      <w:r>
        <w:rPr>
          <w:rFonts w:hint="eastAsia"/>
          <w:lang w:val="en-US"/>
        </w:rPr>
        <w:t>d with the difference of changing SSB period to CSI-RS period.</w:t>
      </w:r>
      <w:r w:rsidR="00E2071A">
        <w:rPr>
          <w:lang w:val="en-US"/>
        </w:rPr>
        <w:t xml:space="preserve"> </w:t>
      </w:r>
    </w:p>
    <w:p w14:paraId="30D4786C" w14:textId="474926B6" w:rsidR="00EB11D7" w:rsidRDefault="00EB11D7" w:rsidP="00EB11D7">
      <w:pPr>
        <w:jc w:val="both"/>
        <w:rPr>
          <w:lang w:val="en-US"/>
        </w:rPr>
      </w:pPr>
      <w:r>
        <w:rPr>
          <w:rFonts w:hint="eastAsia"/>
          <w:lang w:val="en-US"/>
        </w:rPr>
        <w:t xml:space="preserve">Thus, there is obvious benefit to capture all of these just in one place and refer this part in different requirements. It would make the requirements simple and easy to understand. Since it is not a </w:t>
      </w:r>
      <w:r>
        <w:rPr>
          <w:lang w:val="en-US"/>
        </w:rPr>
        <w:t>complete</w:t>
      </w:r>
      <w:r>
        <w:rPr>
          <w:rFonts w:hint="eastAsia"/>
          <w:lang w:val="en-US"/>
        </w:rPr>
        <w:t>d</w:t>
      </w:r>
      <w:r>
        <w:rPr>
          <w:lang w:val="en-US"/>
        </w:rPr>
        <w:t xml:space="preserve"> requirement</w:t>
      </w:r>
      <w:r>
        <w:rPr>
          <w:rFonts w:hint="eastAsia"/>
          <w:lang w:val="en-US"/>
        </w:rPr>
        <w:t>, it can be considered as baseline block for requirements</w:t>
      </w:r>
      <w:r w:rsidR="00E2071A">
        <w:rPr>
          <w:lang w:val="en-US"/>
        </w:rPr>
        <w:t>, similar to CSSF</w:t>
      </w:r>
      <w:r>
        <w:rPr>
          <w:rFonts w:hint="eastAsia"/>
          <w:lang w:val="en-US"/>
        </w:rPr>
        <w:t>.</w:t>
      </w:r>
    </w:p>
    <w:p w14:paraId="621CA258" w14:textId="77777777" w:rsidR="00EB11D7" w:rsidRDefault="00EB11D7" w:rsidP="00EB11D7">
      <w:pPr>
        <w:jc w:val="both"/>
        <w:rPr>
          <w:lang w:val="en-US"/>
        </w:rPr>
      </w:pPr>
      <w:r>
        <w:rPr>
          <w:rFonts w:hint="eastAsia"/>
          <w:lang w:val="en-US"/>
        </w:rPr>
        <w:t xml:space="preserve">Another example is for L3 measurements, the </w:t>
      </w:r>
      <w:r>
        <w:rPr>
          <w:lang w:val="en-US"/>
        </w:rPr>
        <w:t>following</w:t>
      </w:r>
      <w:r>
        <w:rPr>
          <w:rFonts w:hint="eastAsia"/>
          <w:lang w:val="en-US"/>
        </w:rPr>
        <w:t xml:space="preserve"> part is captured in multiple places.</w:t>
      </w:r>
    </w:p>
    <w:tbl>
      <w:tblPr>
        <w:tblStyle w:val="TableGrid"/>
        <w:tblW w:w="0" w:type="auto"/>
        <w:tblInd w:w="0" w:type="dxa"/>
        <w:tblLook w:val="04A0" w:firstRow="1" w:lastRow="0" w:firstColumn="1" w:lastColumn="0" w:noHBand="0" w:noVBand="1"/>
      </w:tblPr>
      <w:tblGrid>
        <w:gridCol w:w="9630"/>
      </w:tblGrid>
      <w:tr w:rsidR="00EB11D7" w:rsidRPr="003912ED" w14:paraId="2316813A" w14:textId="77777777" w:rsidTr="001F2FDC">
        <w:tc>
          <w:tcPr>
            <w:tcW w:w="9630" w:type="dxa"/>
          </w:tcPr>
          <w:p w14:paraId="7F8D055F" w14:textId="77777777" w:rsidR="00EB11D7" w:rsidRPr="003912ED" w:rsidRDefault="00EB11D7" w:rsidP="001F2FDC">
            <w:pPr>
              <w:pStyle w:val="B10"/>
              <w:rPr>
                <w:sz w:val="18"/>
                <w:szCs w:val="18"/>
              </w:rPr>
            </w:pP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sss_sync_with_</w:t>
            </w:r>
            <w:proofErr w:type="gramStart"/>
            <w:r w:rsidRPr="003912ED">
              <w:rPr>
                <w:sz w:val="18"/>
                <w:szCs w:val="18"/>
                <w:vertAlign w:val="subscript"/>
              </w:rPr>
              <w:t>gaps</w:t>
            </w:r>
            <w:proofErr w:type="spellEnd"/>
            <w:r w:rsidRPr="003912ED">
              <w:rPr>
                <w:sz w:val="18"/>
                <w:szCs w:val="18"/>
              </w:rPr>
              <w:t xml:space="preserve"> :</w:t>
            </w:r>
            <w:proofErr w:type="gramEnd"/>
            <w:r w:rsidRPr="003912ED">
              <w:rPr>
                <w:sz w:val="18"/>
                <w:szCs w:val="18"/>
              </w:rPr>
              <w:t xml:space="preserve"> For a UE supporting FR2-1 power class 1 or 5,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=40. For a UE supporting FR2-1 power class 2,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FR2-1 power class 3,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FR2-1 power class 4,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FR2-2 power class 1,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xml:space="preserve">= 60. For a UE supporting FR2-2 power class 2,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xml:space="preserve">= 36. For a UE supporting FR2-2 power class 3,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36.</w:t>
            </w:r>
          </w:p>
          <w:p w14:paraId="601413EE" w14:textId="77777777" w:rsidR="00EB11D7" w:rsidRPr="003912ED" w:rsidRDefault="00EB11D7" w:rsidP="001F2FDC">
            <w:pPr>
              <w:pStyle w:val="B10"/>
              <w:rPr>
                <w:sz w:val="18"/>
                <w:szCs w:val="18"/>
              </w:rPr>
            </w:pPr>
            <w:r w:rsidRPr="003912ED">
              <w:rPr>
                <w:sz w:val="18"/>
                <w:szCs w:val="18"/>
              </w:rPr>
              <w:tab/>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For a UE supporting FR2-1 power class 1 or 5,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=40. For a UE supporting FR2-1 power class 2,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=24. For a UE supporting FR2-1 power class 3,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=24. For a UE supporting FR2-1 power class 4,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FR2-2 power class 1,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60. For a UE supporting FR2-2 power class 2,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36. For a UE supporting FR2-2 power class 3,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36.</w:t>
            </w:r>
          </w:p>
          <w:p w14:paraId="7D4D8C91" w14:textId="77777777" w:rsidR="00EB11D7" w:rsidRPr="003912ED" w:rsidRDefault="00EB11D7" w:rsidP="001F2FDC">
            <w:pPr>
              <w:rPr>
                <w:sz w:val="18"/>
                <w:szCs w:val="18"/>
                <w:lang w:val="en-US"/>
              </w:rPr>
            </w:pPr>
            <w:r w:rsidRPr="003912ED">
              <w:rPr>
                <w:sz w:val="18"/>
                <w:szCs w:val="18"/>
              </w:rPr>
              <w:lastRenderedPageBreak/>
              <w:t>-</w:t>
            </w:r>
            <w:r w:rsidRPr="003912ED">
              <w:rPr>
                <w:sz w:val="18"/>
                <w:szCs w:val="18"/>
              </w:rPr>
              <w:tab/>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For a UE supporting FR2-2 power class 1, </w:t>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 72. For a UE supporting FR2-2 power class 2, </w:t>
            </w:r>
            <w:proofErr w:type="spellStart"/>
            <w:r w:rsidRPr="003912ED">
              <w:rPr>
                <w:sz w:val="18"/>
                <w:szCs w:val="18"/>
              </w:rPr>
              <w:t>M</w:t>
            </w:r>
            <w:r w:rsidRPr="003912ED">
              <w:rPr>
                <w:sz w:val="18"/>
                <w:szCs w:val="18"/>
                <w:vertAlign w:val="subscript"/>
              </w:rPr>
              <w:t>SSB_index_intra</w:t>
            </w:r>
            <w:proofErr w:type="spellEnd"/>
            <w:r w:rsidRPr="003912ED">
              <w:rPr>
                <w:sz w:val="18"/>
                <w:szCs w:val="18"/>
                <w:vertAlign w:val="subscript"/>
              </w:rPr>
              <w:t xml:space="preserve"> </w:t>
            </w:r>
            <w:r w:rsidRPr="003912ED">
              <w:rPr>
                <w:sz w:val="18"/>
                <w:szCs w:val="18"/>
              </w:rPr>
              <w:t xml:space="preserve">= 48. For a UE supporting FR2 power class 3, </w:t>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 48.</w:t>
            </w:r>
          </w:p>
        </w:tc>
      </w:tr>
    </w:tbl>
    <w:p w14:paraId="31684CF0" w14:textId="77777777" w:rsidR="00EB11D7" w:rsidRDefault="00EB11D7" w:rsidP="00EB11D7">
      <w:pPr>
        <w:spacing w:before="240"/>
        <w:jc w:val="both"/>
        <w:rPr>
          <w:lang w:val="en-US"/>
        </w:rPr>
      </w:pPr>
      <w:r>
        <w:rPr>
          <w:rFonts w:hint="eastAsia"/>
          <w:lang w:val="en-US"/>
        </w:rPr>
        <w:lastRenderedPageBreak/>
        <w:t xml:space="preserve">It can also be considered as basic block for requirements that it is specified in one place and referred in the different </w:t>
      </w:r>
      <w:r>
        <w:rPr>
          <w:lang w:val="en-US"/>
        </w:rPr>
        <w:t>requirements</w:t>
      </w:r>
      <w:r>
        <w:rPr>
          <w:rFonts w:hint="eastAsia"/>
          <w:lang w:val="en-US"/>
        </w:rPr>
        <w:t xml:space="preserve">. Furthermore, it is better that this part is </w:t>
      </w:r>
      <w:r>
        <w:rPr>
          <w:lang w:val="en-US"/>
        </w:rPr>
        <w:t>captured</w:t>
      </w:r>
      <w:r>
        <w:rPr>
          <w:rFonts w:hint="eastAsia"/>
          <w:lang w:val="en-US"/>
        </w:rPr>
        <w:t xml:space="preserve"> in tabulated format.</w:t>
      </w:r>
    </w:p>
    <w:p w14:paraId="095C55E1" w14:textId="77777777" w:rsidR="00EB11D7" w:rsidRDefault="00EB11D7" w:rsidP="00EB11D7">
      <w:pPr>
        <w:spacing w:before="240"/>
        <w:jc w:val="both"/>
        <w:rPr>
          <w:lang w:val="en-US"/>
        </w:rPr>
      </w:pPr>
      <w:r>
        <w:rPr>
          <w:rFonts w:hint="eastAsia"/>
          <w:lang w:val="en-US"/>
        </w:rPr>
        <w:t xml:space="preserve">One more example is for scheduling </w:t>
      </w:r>
      <w:r>
        <w:rPr>
          <w:lang w:val="en-US"/>
        </w:rPr>
        <w:t>restriction</w:t>
      </w:r>
      <w:r>
        <w:rPr>
          <w:rFonts w:hint="eastAsia"/>
          <w:lang w:val="en-US"/>
        </w:rPr>
        <w:t xml:space="preserve">/availability </w:t>
      </w:r>
      <w:r>
        <w:rPr>
          <w:lang w:val="en-US"/>
        </w:rPr>
        <w:t>requirements</w:t>
      </w:r>
      <w:r>
        <w:rPr>
          <w:rFonts w:hint="eastAsia"/>
          <w:lang w:val="en-US"/>
        </w:rPr>
        <w:t xml:space="preserve"> for L1 measurements. </w:t>
      </w:r>
      <w:r>
        <w:rPr>
          <w:lang w:val="en-US"/>
        </w:rPr>
        <w:t>T</w:t>
      </w:r>
      <w:r>
        <w:rPr>
          <w:rFonts w:hint="eastAsia"/>
          <w:lang w:val="en-US"/>
        </w:rPr>
        <w:t xml:space="preserve">he requirements are quite similar for </w:t>
      </w:r>
      <w:r>
        <w:rPr>
          <w:lang w:val="en-US"/>
        </w:rPr>
        <w:t>different</w:t>
      </w:r>
      <w:r>
        <w:rPr>
          <w:rFonts w:hint="eastAsia"/>
          <w:lang w:val="en-US"/>
        </w:rPr>
        <w:t xml:space="preserve"> L1 measurements. </w:t>
      </w:r>
      <w:r>
        <w:rPr>
          <w:lang w:val="en-US"/>
        </w:rPr>
        <w:t>I</w:t>
      </w:r>
      <w:r>
        <w:rPr>
          <w:rFonts w:hint="eastAsia"/>
          <w:lang w:val="en-US"/>
        </w:rPr>
        <w:t xml:space="preserve">t can also </w:t>
      </w:r>
      <w:r>
        <w:rPr>
          <w:lang w:val="en-US"/>
        </w:rPr>
        <w:t>be</w:t>
      </w:r>
      <w:r>
        <w:rPr>
          <w:rFonts w:hint="eastAsia"/>
          <w:lang w:val="en-US"/>
        </w:rPr>
        <w:t xml:space="preserve"> defined with </w:t>
      </w:r>
      <w:r>
        <w:rPr>
          <w:lang w:val="en-US"/>
        </w:rPr>
        <w:t>block-based</w:t>
      </w:r>
      <w:r>
        <w:rPr>
          <w:rFonts w:hint="eastAsia"/>
          <w:lang w:val="en-US"/>
        </w:rPr>
        <w:t xml:space="preserve"> approach.</w:t>
      </w:r>
    </w:p>
    <w:p w14:paraId="36573F2D" w14:textId="5BC22087" w:rsidR="00EB11D7" w:rsidRDefault="00EB11D7" w:rsidP="00EB11D7">
      <w:pPr>
        <w:jc w:val="both"/>
        <w:rPr>
          <w:b/>
          <w:bCs/>
          <w:i/>
          <w:iCs/>
          <w:lang w:val="en-US"/>
        </w:rPr>
      </w:pPr>
      <w:r w:rsidRPr="006138DA">
        <w:rPr>
          <w:b/>
          <w:bCs/>
          <w:i/>
          <w:iCs/>
          <w:lang w:val="en-US"/>
        </w:rPr>
        <w:t xml:space="preserve">Proposal </w:t>
      </w:r>
      <w:r w:rsidR="00710CA3">
        <w:rPr>
          <w:b/>
          <w:bCs/>
          <w:i/>
          <w:iCs/>
          <w:lang w:val="en-US"/>
        </w:rPr>
        <w:t>9</w:t>
      </w:r>
      <w:r w:rsidRPr="006138DA">
        <w:rPr>
          <w:b/>
          <w:bCs/>
          <w:i/>
          <w:iCs/>
          <w:lang w:val="en-US"/>
        </w:rPr>
        <w:t>:</w:t>
      </w:r>
      <w:r>
        <w:rPr>
          <w:b/>
          <w:bCs/>
          <w:i/>
          <w:iCs/>
          <w:lang w:val="en-US"/>
        </w:rPr>
        <w:t xml:space="preserve"> </w:t>
      </w:r>
      <w:r>
        <w:rPr>
          <w:rFonts w:hint="eastAsia"/>
          <w:b/>
          <w:bCs/>
          <w:i/>
          <w:iCs/>
          <w:lang w:val="en-US"/>
        </w:rPr>
        <w:t xml:space="preserve">Uses block-based approach to define core requirements as much as </w:t>
      </w:r>
      <w:r>
        <w:rPr>
          <w:b/>
          <w:bCs/>
          <w:i/>
          <w:iCs/>
          <w:lang w:val="en-US"/>
        </w:rPr>
        <w:t>possible</w:t>
      </w:r>
      <w:r>
        <w:rPr>
          <w:rFonts w:hint="eastAsia"/>
          <w:b/>
          <w:bCs/>
          <w:i/>
          <w:iCs/>
          <w:lang w:val="en-US"/>
        </w:rPr>
        <w:t>.</w:t>
      </w:r>
    </w:p>
    <w:p w14:paraId="006375AB" w14:textId="77777777" w:rsidR="003F1E07" w:rsidRDefault="003F1E07" w:rsidP="003F1E07">
      <w:pPr>
        <w:spacing w:before="240"/>
        <w:jc w:val="both"/>
        <w:rPr>
          <w:b/>
          <w:bCs/>
          <w:i/>
          <w:iCs/>
          <w:sz w:val="21"/>
          <w:szCs w:val="21"/>
          <w:u w:val="single"/>
          <w:lang w:val="en-US"/>
        </w:rPr>
      </w:pPr>
    </w:p>
    <w:p w14:paraId="5538B9C1" w14:textId="7C3B0CB5" w:rsidR="003F1E07" w:rsidRPr="00E27068" w:rsidRDefault="003F1E07" w:rsidP="003F1E07">
      <w:pPr>
        <w:spacing w:before="240"/>
        <w:jc w:val="both"/>
        <w:rPr>
          <w:b/>
          <w:bCs/>
          <w:i/>
          <w:iCs/>
          <w:lang w:val="en-US"/>
        </w:rPr>
      </w:pPr>
      <w:r>
        <w:rPr>
          <w:b/>
          <w:bCs/>
          <w:i/>
          <w:iCs/>
          <w:sz w:val="21"/>
          <w:szCs w:val="21"/>
          <w:u w:val="single"/>
          <w:lang w:val="en-US"/>
        </w:rPr>
        <w:t>Test case</w:t>
      </w:r>
    </w:p>
    <w:p w14:paraId="6FD10614" w14:textId="2C7F1E88" w:rsidR="00EB11D7" w:rsidRPr="00E27068" w:rsidRDefault="00EB11D7" w:rsidP="00EB11D7">
      <w:pPr>
        <w:spacing w:before="240"/>
        <w:jc w:val="both"/>
        <w:rPr>
          <w:lang w:val="en-US"/>
        </w:rPr>
      </w:pPr>
      <w:r>
        <w:rPr>
          <w:rFonts w:hint="eastAsia"/>
          <w:lang w:val="en-US"/>
        </w:rPr>
        <w:t xml:space="preserve">For the test cases, similar approaches should be used. </w:t>
      </w:r>
      <w:r>
        <w:rPr>
          <w:lang w:val="en-US"/>
        </w:rPr>
        <w:t>T</w:t>
      </w:r>
      <w:r>
        <w:rPr>
          <w:rFonts w:hint="eastAsia"/>
          <w:lang w:val="en-US"/>
        </w:rPr>
        <w:t>here are now</w:t>
      </w:r>
      <w:r w:rsidR="00E2071A">
        <w:rPr>
          <w:lang w:val="en-US"/>
        </w:rPr>
        <w:t xml:space="preserve"> about </w:t>
      </w:r>
      <w:r>
        <w:rPr>
          <w:rFonts w:hint="eastAsia"/>
          <w:lang w:val="en-US"/>
        </w:rPr>
        <w:t>1</w:t>
      </w:r>
      <w:r w:rsidR="00E2071A">
        <w:rPr>
          <w:lang w:val="en-US"/>
        </w:rPr>
        <w:t>5</w:t>
      </w:r>
      <w:r>
        <w:rPr>
          <w:rFonts w:hint="eastAsia"/>
          <w:lang w:val="en-US"/>
        </w:rPr>
        <w:t xml:space="preserve"> files being </w:t>
      </w:r>
      <w:r w:rsidR="00E2071A">
        <w:rPr>
          <w:lang w:val="en-US"/>
        </w:rPr>
        <w:t>related to</w:t>
      </w:r>
      <w:r>
        <w:rPr>
          <w:rFonts w:hint="eastAsia"/>
          <w:lang w:val="en-US"/>
        </w:rPr>
        <w:t xml:space="preserve"> test cases, which is </w:t>
      </w:r>
      <w:r>
        <w:rPr>
          <w:lang w:val="en-US"/>
        </w:rPr>
        <w:t>not</w:t>
      </w:r>
      <w:r>
        <w:rPr>
          <w:rFonts w:hint="eastAsia"/>
          <w:lang w:val="en-US"/>
        </w:rPr>
        <w:t xml:space="preserve"> good indeed. The import thing is that there are many duplicated parts in different test cases.</w:t>
      </w:r>
    </w:p>
    <w:p w14:paraId="40E32D65" w14:textId="77777777" w:rsidR="00EB11D7" w:rsidRDefault="00EB11D7" w:rsidP="00EB11D7">
      <w:pPr>
        <w:jc w:val="both"/>
        <w:rPr>
          <w:lang w:val="en-US"/>
        </w:rPr>
      </w:pPr>
      <w:r>
        <w:rPr>
          <w:rFonts w:hint="eastAsia"/>
          <w:lang w:val="en-US"/>
        </w:rPr>
        <w:t xml:space="preserve">If we look at the test configurations/parameters, the common test setup, such as PDSCH/PDCCH/BWP/RACH/Antenna configuration etc. are the same in </w:t>
      </w:r>
      <w:r>
        <w:rPr>
          <w:lang w:val="en-US"/>
        </w:rPr>
        <w:t>multiple</w:t>
      </w:r>
      <w:r>
        <w:rPr>
          <w:rFonts w:hint="eastAsia"/>
          <w:lang w:val="en-US"/>
        </w:rPr>
        <w:t xml:space="preserve"> test cases, at least for the same type of tests, e.g., L1 measurements, L3 measurements. Multiple basic blocks could be built and then referred in test setup in different test cases. This could significantly reduce the size of the test cases. Furthermore, it is </w:t>
      </w:r>
      <w:r>
        <w:rPr>
          <w:lang w:val="en-US"/>
        </w:rPr>
        <w:t>beneficial</w:t>
      </w:r>
      <w:r>
        <w:rPr>
          <w:rFonts w:hint="eastAsia"/>
          <w:lang w:val="en-US"/>
        </w:rPr>
        <w:t xml:space="preserve"> for tests setup alignment.</w:t>
      </w:r>
    </w:p>
    <w:p w14:paraId="6651468B" w14:textId="1D3BA802" w:rsidR="00EB11D7" w:rsidRDefault="00EB11D7" w:rsidP="00EB11D7">
      <w:pPr>
        <w:jc w:val="both"/>
        <w:rPr>
          <w:b/>
          <w:bCs/>
          <w:i/>
          <w:iCs/>
          <w:lang w:val="en-US"/>
        </w:rPr>
      </w:pPr>
      <w:r w:rsidRPr="006138DA">
        <w:rPr>
          <w:b/>
          <w:bCs/>
          <w:i/>
          <w:iCs/>
          <w:lang w:val="en-US"/>
        </w:rPr>
        <w:t xml:space="preserve">Proposal </w:t>
      </w:r>
      <w:r w:rsidR="0071278F">
        <w:rPr>
          <w:b/>
          <w:bCs/>
          <w:i/>
          <w:iCs/>
          <w:lang w:val="en-US"/>
        </w:rPr>
        <w:t>1</w:t>
      </w:r>
      <w:r w:rsidR="00710CA3">
        <w:rPr>
          <w:b/>
          <w:bCs/>
          <w:i/>
          <w:iCs/>
          <w:lang w:val="en-US"/>
        </w:rPr>
        <w:t>0</w:t>
      </w:r>
      <w:r w:rsidRPr="006138DA">
        <w:rPr>
          <w:b/>
          <w:bCs/>
          <w:i/>
          <w:iCs/>
          <w:lang w:val="en-US"/>
        </w:rPr>
        <w:t>:</w:t>
      </w:r>
      <w:r>
        <w:rPr>
          <w:b/>
          <w:bCs/>
          <w:i/>
          <w:iCs/>
          <w:lang w:val="en-US"/>
        </w:rPr>
        <w:t xml:space="preserve"> </w:t>
      </w:r>
      <w:r>
        <w:rPr>
          <w:rFonts w:hint="eastAsia"/>
          <w:b/>
          <w:bCs/>
          <w:i/>
          <w:iCs/>
          <w:lang w:val="en-US"/>
        </w:rPr>
        <w:t>Uses block-based approach to define test cases, especially for test setup.</w:t>
      </w:r>
    </w:p>
    <w:p w14:paraId="53A1DB95" w14:textId="54CA3FDF" w:rsidR="00552FD0" w:rsidRDefault="00552FD0" w:rsidP="00EB11D7">
      <w:pPr>
        <w:jc w:val="both"/>
        <w:rPr>
          <w:lang w:val="en-US"/>
        </w:rPr>
      </w:pPr>
    </w:p>
    <w:p w14:paraId="570C2DF1" w14:textId="25676350" w:rsidR="00EB11D7" w:rsidRDefault="00EB11D7" w:rsidP="00EB11D7">
      <w:pPr>
        <w:jc w:val="both"/>
        <w:rPr>
          <w:lang w:val="en-US"/>
        </w:rPr>
      </w:pPr>
      <w:r>
        <w:rPr>
          <w:rFonts w:hint="eastAsia"/>
          <w:lang w:val="en-US"/>
        </w:rPr>
        <w:t xml:space="preserve">Moreover, the WORD is not very friendly for tabulated requirements, </w:t>
      </w:r>
      <w:r>
        <w:rPr>
          <w:lang w:val="en-US"/>
        </w:rPr>
        <w:t>especially</w:t>
      </w:r>
      <w:r>
        <w:rPr>
          <w:rFonts w:hint="eastAsia"/>
          <w:lang w:val="en-US"/>
        </w:rPr>
        <w:t xml:space="preserve"> for test cases where there is bunch of tables. Since 3GPP is </w:t>
      </w:r>
      <w:r w:rsidR="00552FD0">
        <w:rPr>
          <w:lang w:val="en-US"/>
        </w:rPr>
        <w:t>studying spec modernization and new tools</w:t>
      </w:r>
      <w:r>
        <w:rPr>
          <w:rFonts w:hint="eastAsia"/>
          <w:lang w:val="en-US"/>
        </w:rPr>
        <w:t>.</w:t>
      </w:r>
      <w:r w:rsidR="00552FD0">
        <w:rPr>
          <w:lang w:val="en-US"/>
        </w:rPr>
        <w:t xml:space="preserve"> If possible, it is proposed to use new tool to capture test setup.</w:t>
      </w:r>
    </w:p>
    <w:p w14:paraId="094B6287" w14:textId="34E5D678" w:rsidR="00EB11D7" w:rsidRDefault="00EB11D7" w:rsidP="00EB11D7">
      <w:pPr>
        <w:jc w:val="both"/>
        <w:rPr>
          <w:b/>
          <w:bCs/>
          <w:i/>
          <w:iCs/>
          <w:lang w:val="en-US"/>
        </w:rPr>
      </w:pPr>
      <w:r w:rsidRPr="006138DA">
        <w:rPr>
          <w:b/>
          <w:bCs/>
          <w:i/>
          <w:iCs/>
          <w:lang w:val="en-US"/>
        </w:rPr>
        <w:t xml:space="preserve">Proposal </w:t>
      </w:r>
      <w:r w:rsidR="00A612DF">
        <w:rPr>
          <w:b/>
          <w:bCs/>
          <w:i/>
          <w:iCs/>
          <w:lang w:val="en-US"/>
        </w:rPr>
        <w:t>1</w:t>
      </w:r>
      <w:r w:rsidR="00710CA3">
        <w:rPr>
          <w:b/>
          <w:bCs/>
          <w:i/>
          <w:iCs/>
          <w:lang w:val="en-US"/>
        </w:rPr>
        <w:t>1</w:t>
      </w:r>
      <w:r w:rsidRPr="006138DA">
        <w:rPr>
          <w:b/>
          <w:bCs/>
          <w:i/>
          <w:iCs/>
          <w:lang w:val="en-US"/>
        </w:rPr>
        <w:t>:</w:t>
      </w:r>
      <w:r>
        <w:rPr>
          <w:b/>
          <w:bCs/>
          <w:i/>
          <w:iCs/>
          <w:lang w:val="en-US"/>
        </w:rPr>
        <w:t xml:space="preserve"> </w:t>
      </w:r>
      <w:r>
        <w:rPr>
          <w:rFonts w:hint="eastAsia"/>
          <w:b/>
          <w:bCs/>
          <w:i/>
          <w:iCs/>
          <w:lang w:val="en-US"/>
        </w:rPr>
        <w:t>A new tool</w:t>
      </w:r>
      <w:r w:rsidR="00552FD0">
        <w:rPr>
          <w:b/>
          <w:bCs/>
          <w:i/>
          <w:iCs/>
          <w:lang w:val="en-US"/>
        </w:rPr>
        <w:t xml:space="preserve">, if possible, </w:t>
      </w:r>
      <w:r>
        <w:rPr>
          <w:rFonts w:hint="eastAsia"/>
          <w:b/>
          <w:bCs/>
          <w:i/>
          <w:iCs/>
          <w:lang w:val="en-US"/>
        </w:rPr>
        <w:t>is used to capture tabulated test setup in test cases.</w:t>
      </w:r>
    </w:p>
    <w:p w14:paraId="247D0A51" w14:textId="77777777" w:rsidR="00722AD0" w:rsidRPr="00722AD0" w:rsidRDefault="00722AD0" w:rsidP="007C641D">
      <w:pPr>
        <w:jc w:val="both"/>
        <w:rPr>
          <w:rFonts w:ascii="New York" w:hAnsi="New York"/>
          <w:szCs w:val="24"/>
          <w:lang w:val="en-US"/>
        </w:rPr>
      </w:pPr>
    </w:p>
    <w:p w14:paraId="626EE30C" w14:textId="77777777" w:rsidR="006A4F7E" w:rsidRPr="001D2FBF" w:rsidRDefault="006A4F7E" w:rsidP="00620178">
      <w:pPr>
        <w:pStyle w:val="Heading1"/>
        <w:numPr>
          <w:ilvl w:val="0"/>
          <w:numId w:val="23"/>
        </w:numPr>
        <w:tabs>
          <w:tab w:val="num" w:pos="432"/>
        </w:tabs>
        <w:spacing w:before="360" w:after="0"/>
        <w:ind w:left="357" w:hanging="357"/>
      </w:pPr>
      <w:r w:rsidRPr="001D2FBF">
        <w:t>Summary</w:t>
      </w:r>
    </w:p>
    <w:p w14:paraId="53093241" w14:textId="0C67502E"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on </w:t>
      </w:r>
      <w:r w:rsidR="008F3244" w:rsidRPr="008F3244">
        <w:rPr>
          <w:lang w:val="en-US"/>
        </w:rPr>
        <w:t>provide our views on specification improvement and RAN4 operation related aspects.</w:t>
      </w:r>
      <w:r>
        <w:t xml:space="preserve"> Following proposals are pr</w:t>
      </w:r>
      <w:r w:rsidR="008F3244">
        <w:rPr>
          <w:rFonts w:hint="eastAsia"/>
        </w:rPr>
        <w:t>o</w:t>
      </w:r>
      <w:r w:rsidR="008F3244">
        <w:t>vided</w:t>
      </w:r>
      <w:r>
        <w:t>.</w:t>
      </w:r>
    </w:p>
    <w:p w14:paraId="15253BAD" w14:textId="77777777" w:rsidR="00761161" w:rsidRDefault="00761161" w:rsidP="00761161">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RRM requirements should avoid redundancy/duplication as much as possible</w:t>
      </w:r>
      <w:r>
        <w:rPr>
          <w:rFonts w:hint="eastAsia"/>
          <w:b/>
          <w:bCs/>
          <w:i/>
          <w:iCs/>
          <w:lang w:val="en-US"/>
        </w:rPr>
        <w:t>.</w:t>
      </w:r>
      <w:r>
        <w:rPr>
          <w:b/>
          <w:bCs/>
          <w:i/>
          <w:iCs/>
          <w:lang w:val="en-US"/>
        </w:rPr>
        <w:t xml:space="preserve"> Drafting rules can be determined in advance.</w:t>
      </w:r>
    </w:p>
    <w:p w14:paraId="506F176A" w14:textId="77777777" w:rsidR="00761161" w:rsidRDefault="00761161" w:rsidP="00761161">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When defining RRM requirements, unrealistic cases/scenarios should not be considered which can be discussed case by case.</w:t>
      </w:r>
    </w:p>
    <w:p w14:paraId="1ECDA58C" w14:textId="6131140E" w:rsidR="00D22FB5" w:rsidRDefault="00D22FB5" w:rsidP="00D22FB5">
      <w:pPr>
        <w:jc w:val="both"/>
        <w:rPr>
          <w:b/>
          <w:bCs/>
          <w:i/>
          <w:iCs/>
          <w:lang w:val="en-US"/>
        </w:rPr>
      </w:pPr>
      <w:r w:rsidRPr="006138DA">
        <w:rPr>
          <w:b/>
          <w:bCs/>
          <w:i/>
          <w:iCs/>
          <w:lang w:val="en-US"/>
        </w:rPr>
        <w:t xml:space="preserve">Proposal </w:t>
      </w:r>
      <w:r w:rsidR="00761161">
        <w:rPr>
          <w:b/>
          <w:bCs/>
          <w:i/>
          <w:iCs/>
          <w:lang w:val="en-US"/>
        </w:rPr>
        <w:t>3</w:t>
      </w:r>
      <w:r w:rsidRPr="006138DA">
        <w:rPr>
          <w:b/>
          <w:bCs/>
          <w:i/>
          <w:iCs/>
          <w:lang w:val="en-US"/>
        </w:rPr>
        <w:t>:</w:t>
      </w:r>
      <w:r>
        <w:rPr>
          <w:b/>
          <w:bCs/>
          <w:i/>
          <w:iCs/>
          <w:lang w:val="en-US"/>
        </w:rPr>
        <w:t xml:space="preserve"> For the 6G RRM spec, top level of sections 4, 5, 6, 7, 9, 10 in TS 38.1133 can be reused</w:t>
      </w:r>
      <w:r>
        <w:rPr>
          <w:rFonts w:hint="eastAsia"/>
          <w:b/>
          <w:bCs/>
          <w:i/>
          <w:iCs/>
          <w:lang w:val="en-US"/>
        </w:rPr>
        <w:t>.</w:t>
      </w:r>
    </w:p>
    <w:p w14:paraId="5254B883" w14:textId="1EFF31F6" w:rsidR="00D22FB5" w:rsidRDefault="00D22FB5" w:rsidP="00D22FB5">
      <w:pPr>
        <w:jc w:val="both"/>
        <w:rPr>
          <w:b/>
          <w:bCs/>
          <w:i/>
          <w:iCs/>
          <w:lang w:val="en-US"/>
        </w:rPr>
      </w:pPr>
      <w:r w:rsidRPr="006138DA">
        <w:rPr>
          <w:b/>
          <w:bCs/>
          <w:i/>
          <w:iCs/>
          <w:lang w:val="en-US"/>
        </w:rPr>
        <w:t xml:space="preserve">Proposal </w:t>
      </w:r>
      <w:r w:rsidR="00761161">
        <w:rPr>
          <w:b/>
          <w:bCs/>
          <w:i/>
          <w:iCs/>
          <w:lang w:val="en-US"/>
        </w:rPr>
        <w:t>4</w:t>
      </w:r>
      <w:r w:rsidRPr="006138DA">
        <w:rPr>
          <w:b/>
          <w:bCs/>
          <w:i/>
          <w:iCs/>
          <w:lang w:val="en-US"/>
        </w:rPr>
        <w:t>:</w:t>
      </w:r>
      <w:r>
        <w:rPr>
          <w:b/>
          <w:bCs/>
          <w:i/>
          <w:iCs/>
          <w:lang w:val="en-US"/>
        </w:rPr>
        <w:t xml:space="preserve"> Section 8 is used to capture procedure delay related requirements</w:t>
      </w:r>
      <w:r>
        <w:rPr>
          <w:rFonts w:hint="eastAsia"/>
          <w:b/>
          <w:bCs/>
          <w:i/>
          <w:iCs/>
          <w:lang w:val="en-US"/>
        </w:rPr>
        <w:t>.</w:t>
      </w:r>
    </w:p>
    <w:p w14:paraId="17374C77" w14:textId="26E1D912" w:rsidR="00D22FB5" w:rsidRDefault="00D22FB5" w:rsidP="00D22FB5">
      <w:pPr>
        <w:jc w:val="both"/>
        <w:rPr>
          <w:b/>
          <w:bCs/>
          <w:i/>
          <w:iCs/>
          <w:lang w:val="en-US"/>
        </w:rPr>
      </w:pPr>
      <w:r w:rsidRPr="006138DA">
        <w:rPr>
          <w:b/>
          <w:bCs/>
          <w:i/>
          <w:iCs/>
          <w:lang w:val="en-US"/>
        </w:rPr>
        <w:t xml:space="preserve">Proposal </w:t>
      </w:r>
      <w:r w:rsidR="00761161">
        <w:rPr>
          <w:b/>
          <w:bCs/>
          <w:i/>
          <w:iCs/>
          <w:lang w:val="en-US"/>
        </w:rPr>
        <w:t>5</w:t>
      </w:r>
      <w:r w:rsidRPr="006138DA">
        <w:rPr>
          <w:b/>
          <w:bCs/>
          <w:i/>
          <w:iCs/>
          <w:lang w:val="en-US"/>
        </w:rPr>
        <w:t>:</w:t>
      </w:r>
      <w:r>
        <w:rPr>
          <w:b/>
          <w:bCs/>
          <w:i/>
          <w:iCs/>
          <w:lang w:val="en-US"/>
        </w:rPr>
        <w:t xml:space="preserve"> Scheduling restriction related requirements and interruption requirements are capture in one high-level section</w:t>
      </w:r>
      <w:r>
        <w:rPr>
          <w:rFonts w:hint="eastAsia"/>
          <w:b/>
          <w:bCs/>
          <w:i/>
          <w:iCs/>
          <w:lang w:val="en-US"/>
        </w:rPr>
        <w:t>.</w:t>
      </w:r>
    </w:p>
    <w:p w14:paraId="3F7D20A9" w14:textId="6651831A" w:rsidR="00D22FB5" w:rsidRDefault="00D22FB5" w:rsidP="00D22FB5">
      <w:pPr>
        <w:jc w:val="both"/>
        <w:rPr>
          <w:b/>
          <w:bCs/>
          <w:i/>
          <w:iCs/>
          <w:lang w:val="en-US"/>
        </w:rPr>
      </w:pPr>
      <w:r w:rsidRPr="006138DA">
        <w:rPr>
          <w:b/>
          <w:bCs/>
          <w:i/>
          <w:iCs/>
          <w:lang w:val="en-US"/>
        </w:rPr>
        <w:t xml:space="preserve">Proposal </w:t>
      </w:r>
      <w:r w:rsidR="00761161">
        <w:rPr>
          <w:b/>
          <w:bCs/>
          <w:i/>
          <w:iCs/>
          <w:lang w:val="en-US"/>
        </w:rPr>
        <w:t>6</w:t>
      </w:r>
      <w:r w:rsidRPr="006138DA">
        <w:rPr>
          <w:b/>
          <w:bCs/>
          <w:i/>
          <w:iCs/>
          <w:lang w:val="en-US"/>
        </w:rPr>
        <w:t>:</w:t>
      </w:r>
      <w:r>
        <w:rPr>
          <w:b/>
          <w:bCs/>
          <w:i/>
          <w:iCs/>
          <w:lang w:val="en-US"/>
        </w:rPr>
        <w:t xml:space="preserve"> L1 measurement requirements including radio link monitoring and link recovery and L3 measurements requirements are captured in one high-level section.</w:t>
      </w:r>
    </w:p>
    <w:p w14:paraId="6362702F" w14:textId="323A46C6" w:rsidR="00D22FB5" w:rsidRDefault="00D22FB5" w:rsidP="00D22FB5">
      <w:pPr>
        <w:jc w:val="both"/>
        <w:rPr>
          <w:b/>
          <w:bCs/>
          <w:i/>
          <w:iCs/>
          <w:lang w:val="en-US"/>
        </w:rPr>
      </w:pPr>
      <w:r w:rsidRPr="006138DA">
        <w:rPr>
          <w:b/>
          <w:bCs/>
          <w:i/>
          <w:iCs/>
          <w:lang w:val="en-US"/>
        </w:rPr>
        <w:t xml:space="preserve">Proposal </w:t>
      </w:r>
      <w:r w:rsidR="00761161">
        <w:rPr>
          <w:b/>
          <w:bCs/>
          <w:i/>
          <w:iCs/>
          <w:lang w:val="en-US"/>
        </w:rPr>
        <w:t>7</w:t>
      </w:r>
      <w:r w:rsidRPr="006138DA">
        <w:rPr>
          <w:b/>
          <w:bCs/>
          <w:i/>
          <w:iCs/>
          <w:lang w:val="en-US"/>
        </w:rPr>
        <w:t>:</w:t>
      </w:r>
      <w:r>
        <w:rPr>
          <w:b/>
          <w:bCs/>
          <w:i/>
          <w:iCs/>
          <w:lang w:val="en-US"/>
        </w:rPr>
        <w:t xml:space="preserve"> Some distinct features can be captured in a separated section, e.g., </w:t>
      </w:r>
      <w:proofErr w:type="spellStart"/>
      <w:r>
        <w:rPr>
          <w:b/>
          <w:bCs/>
          <w:i/>
          <w:iCs/>
          <w:lang w:val="en-US"/>
        </w:rPr>
        <w:t>sidelink</w:t>
      </w:r>
      <w:proofErr w:type="spellEnd"/>
      <w:r>
        <w:rPr>
          <w:b/>
          <w:bCs/>
          <w:i/>
          <w:iCs/>
          <w:lang w:val="en-US"/>
        </w:rPr>
        <w:t xml:space="preserve"> requirements. RAN4 to study how new features to be introduced in 6G are captured in RRM requirements specification.</w:t>
      </w:r>
    </w:p>
    <w:p w14:paraId="4214CD6D" w14:textId="663D2AB7" w:rsidR="00257FCB" w:rsidRDefault="00257FCB" w:rsidP="00257FCB">
      <w:pPr>
        <w:jc w:val="both"/>
        <w:rPr>
          <w:b/>
          <w:bCs/>
          <w:i/>
          <w:iCs/>
          <w:lang w:val="en-US"/>
        </w:rPr>
      </w:pPr>
      <w:r w:rsidRPr="006138DA">
        <w:rPr>
          <w:b/>
          <w:bCs/>
          <w:i/>
          <w:iCs/>
          <w:lang w:val="en-US"/>
        </w:rPr>
        <w:t xml:space="preserve">Proposal </w:t>
      </w:r>
      <w:r w:rsidR="00710CA3">
        <w:rPr>
          <w:b/>
          <w:bCs/>
          <w:i/>
          <w:iCs/>
          <w:lang w:val="en-US"/>
        </w:rPr>
        <w:t>8</w:t>
      </w:r>
      <w:r w:rsidRPr="006138DA">
        <w:rPr>
          <w:b/>
          <w:bCs/>
          <w:i/>
          <w:iCs/>
          <w:lang w:val="en-US"/>
        </w:rPr>
        <w:t>:</w:t>
      </w:r>
      <w:r>
        <w:rPr>
          <w:b/>
          <w:bCs/>
          <w:i/>
          <w:iCs/>
          <w:lang w:val="en-US"/>
        </w:rPr>
        <w:t xml:space="preserve"> RAN4 to consider split RRM spec into two files for core part and performance part, respectively.</w:t>
      </w:r>
    </w:p>
    <w:p w14:paraId="1CF3BD7F" w14:textId="3AC419D2" w:rsidR="00D22FB5" w:rsidRDefault="00D22FB5" w:rsidP="00D22FB5">
      <w:pPr>
        <w:jc w:val="both"/>
        <w:rPr>
          <w:b/>
          <w:bCs/>
          <w:i/>
          <w:iCs/>
          <w:lang w:val="en-US"/>
        </w:rPr>
      </w:pPr>
      <w:r w:rsidRPr="006138DA">
        <w:rPr>
          <w:b/>
          <w:bCs/>
          <w:i/>
          <w:iCs/>
          <w:lang w:val="en-US"/>
        </w:rPr>
        <w:lastRenderedPageBreak/>
        <w:t xml:space="preserve">Proposal </w:t>
      </w:r>
      <w:r w:rsidR="00710CA3">
        <w:rPr>
          <w:b/>
          <w:bCs/>
          <w:i/>
          <w:iCs/>
          <w:lang w:val="en-US"/>
        </w:rPr>
        <w:t>9</w:t>
      </w:r>
      <w:r w:rsidRPr="006138DA">
        <w:rPr>
          <w:b/>
          <w:bCs/>
          <w:i/>
          <w:iCs/>
          <w:lang w:val="en-US"/>
        </w:rPr>
        <w:t>:</w:t>
      </w:r>
      <w:r>
        <w:rPr>
          <w:b/>
          <w:bCs/>
          <w:i/>
          <w:iCs/>
          <w:lang w:val="en-US"/>
        </w:rPr>
        <w:t xml:space="preserve"> </w:t>
      </w:r>
      <w:r>
        <w:rPr>
          <w:rFonts w:hint="eastAsia"/>
          <w:b/>
          <w:bCs/>
          <w:i/>
          <w:iCs/>
          <w:lang w:val="en-US"/>
        </w:rPr>
        <w:t xml:space="preserve">Uses block-based approach to define core requirements as much as </w:t>
      </w:r>
      <w:r>
        <w:rPr>
          <w:b/>
          <w:bCs/>
          <w:i/>
          <w:iCs/>
          <w:lang w:val="en-US"/>
        </w:rPr>
        <w:t>possible</w:t>
      </w:r>
      <w:r>
        <w:rPr>
          <w:rFonts w:hint="eastAsia"/>
          <w:b/>
          <w:bCs/>
          <w:i/>
          <w:iCs/>
          <w:lang w:val="en-US"/>
        </w:rPr>
        <w:t>.</w:t>
      </w:r>
    </w:p>
    <w:p w14:paraId="596E888E" w14:textId="1C4ED67F" w:rsidR="00D22FB5" w:rsidRDefault="00D22FB5" w:rsidP="00D22FB5">
      <w:pPr>
        <w:jc w:val="both"/>
        <w:rPr>
          <w:b/>
          <w:bCs/>
          <w:i/>
          <w:iCs/>
          <w:lang w:val="en-US"/>
        </w:rPr>
      </w:pPr>
      <w:r w:rsidRPr="006138DA">
        <w:rPr>
          <w:b/>
          <w:bCs/>
          <w:i/>
          <w:iCs/>
          <w:lang w:val="en-US"/>
        </w:rPr>
        <w:t xml:space="preserve">Proposal </w:t>
      </w:r>
      <w:r w:rsidR="00761161">
        <w:rPr>
          <w:b/>
          <w:bCs/>
          <w:i/>
          <w:iCs/>
          <w:lang w:val="en-US"/>
        </w:rPr>
        <w:t>1</w:t>
      </w:r>
      <w:r w:rsidR="00710CA3">
        <w:rPr>
          <w:b/>
          <w:bCs/>
          <w:i/>
          <w:iCs/>
          <w:lang w:val="en-US"/>
        </w:rPr>
        <w:t>0</w:t>
      </w:r>
      <w:r w:rsidRPr="006138DA">
        <w:rPr>
          <w:b/>
          <w:bCs/>
          <w:i/>
          <w:iCs/>
          <w:lang w:val="en-US"/>
        </w:rPr>
        <w:t>:</w:t>
      </w:r>
      <w:r>
        <w:rPr>
          <w:b/>
          <w:bCs/>
          <w:i/>
          <w:iCs/>
          <w:lang w:val="en-US"/>
        </w:rPr>
        <w:t xml:space="preserve"> </w:t>
      </w:r>
      <w:r>
        <w:rPr>
          <w:rFonts w:hint="eastAsia"/>
          <w:b/>
          <w:bCs/>
          <w:i/>
          <w:iCs/>
          <w:lang w:val="en-US"/>
        </w:rPr>
        <w:t>Uses block-based approach to define test cases, especially for test setup.</w:t>
      </w:r>
    </w:p>
    <w:p w14:paraId="6D408157" w14:textId="43BE88CB" w:rsidR="00D22FB5" w:rsidRDefault="00D22FB5" w:rsidP="00D22FB5">
      <w:pPr>
        <w:jc w:val="both"/>
        <w:rPr>
          <w:b/>
          <w:bCs/>
          <w:i/>
          <w:iCs/>
          <w:lang w:val="en-US"/>
        </w:rPr>
      </w:pPr>
      <w:r w:rsidRPr="006138DA">
        <w:rPr>
          <w:b/>
          <w:bCs/>
          <w:i/>
          <w:iCs/>
          <w:lang w:val="en-US"/>
        </w:rPr>
        <w:t xml:space="preserve">Proposal </w:t>
      </w:r>
      <w:r w:rsidR="00257FCB">
        <w:rPr>
          <w:b/>
          <w:bCs/>
          <w:i/>
          <w:iCs/>
          <w:lang w:val="en-US"/>
        </w:rPr>
        <w:t>1</w:t>
      </w:r>
      <w:r w:rsidR="00710CA3">
        <w:rPr>
          <w:b/>
          <w:bCs/>
          <w:i/>
          <w:iCs/>
          <w:lang w:val="en-US"/>
        </w:rPr>
        <w:t>1</w:t>
      </w:r>
      <w:r w:rsidRPr="006138DA">
        <w:rPr>
          <w:b/>
          <w:bCs/>
          <w:i/>
          <w:iCs/>
          <w:lang w:val="en-US"/>
        </w:rPr>
        <w:t>:</w:t>
      </w:r>
      <w:r>
        <w:rPr>
          <w:b/>
          <w:bCs/>
          <w:i/>
          <w:iCs/>
          <w:lang w:val="en-US"/>
        </w:rPr>
        <w:t xml:space="preserve"> </w:t>
      </w:r>
      <w:r>
        <w:rPr>
          <w:rFonts w:hint="eastAsia"/>
          <w:b/>
          <w:bCs/>
          <w:i/>
          <w:iCs/>
          <w:lang w:val="en-US"/>
        </w:rPr>
        <w:t>A new tool</w:t>
      </w:r>
      <w:r>
        <w:rPr>
          <w:b/>
          <w:bCs/>
          <w:i/>
          <w:iCs/>
          <w:lang w:val="en-US"/>
        </w:rPr>
        <w:t xml:space="preserve">, if possible, </w:t>
      </w:r>
      <w:r>
        <w:rPr>
          <w:rFonts w:hint="eastAsia"/>
          <w:b/>
          <w:bCs/>
          <w:i/>
          <w:iCs/>
          <w:lang w:val="en-US"/>
        </w:rPr>
        <w:t>is used to capture tabulated test setup in test cases.</w:t>
      </w:r>
    </w:p>
    <w:p w14:paraId="0B6E0760" w14:textId="77777777" w:rsidR="006A4F7E" w:rsidRPr="00D22FB5" w:rsidRDefault="006A4F7E" w:rsidP="0025483C">
      <w:pPr>
        <w:jc w:val="both"/>
        <w:rPr>
          <w:b/>
          <w:bCs/>
          <w:i/>
          <w:iCs/>
          <w:lang w:val="en-US"/>
        </w:rPr>
      </w:pPr>
    </w:p>
    <w:p w14:paraId="66FD8B8F" w14:textId="77777777" w:rsidR="00CE5D0B" w:rsidRPr="00BA2DAE" w:rsidRDefault="00CE5D0B" w:rsidP="00620178">
      <w:pPr>
        <w:pStyle w:val="Heading1"/>
        <w:numPr>
          <w:ilvl w:val="0"/>
          <w:numId w:val="23"/>
        </w:numPr>
        <w:tabs>
          <w:tab w:val="num" w:pos="432"/>
        </w:tabs>
        <w:spacing w:before="360" w:after="0"/>
        <w:ind w:left="357" w:hanging="357"/>
      </w:pPr>
      <w:r w:rsidRPr="001D2FBF">
        <w:t>References</w:t>
      </w:r>
      <w:bookmarkEnd w:id="0"/>
      <w:bookmarkEnd w:id="1"/>
    </w:p>
    <w:bookmarkEnd w:id="2"/>
    <w:bookmarkEnd w:id="3"/>
    <w:p w14:paraId="0F8443FC" w14:textId="77777777" w:rsidR="00620178" w:rsidRPr="00983816" w:rsidRDefault="00620178" w:rsidP="00620178">
      <w:pPr>
        <w:pStyle w:val="ListParagraph"/>
        <w:numPr>
          <w:ilvl w:val="0"/>
          <w:numId w:val="24"/>
        </w:numPr>
        <w:spacing w:before="240" w:after="0"/>
        <w:rPr>
          <w:szCs w:val="22"/>
        </w:rPr>
      </w:pPr>
      <w:r w:rsidRPr="00983816">
        <w:rPr>
          <w:szCs w:val="22"/>
        </w:rPr>
        <w:t>RP‑252476</w:t>
      </w:r>
      <w:r w:rsidRPr="00983816">
        <w:rPr>
          <w:szCs w:val="22"/>
        </w:rPr>
        <w:tab/>
        <w:t>Revised SID: Study on 6G Radio,</w:t>
      </w:r>
      <w:r w:rsidRPr="00983816">
        <w:rPr>
          <w:szCs w:val="22"/>
        </w:rPr>
        <w:tab/>
        <w:t>NTT DOCOMO, CMCC, AT&amp;T, Vodafone</w:t>
      </w:r>
    </w:p>
    <w:p w14:paraId="6030C3FB" w14:textId="77777777" w:rsidR="00620178" w:rsidRDefault="00620178" w:rsidP="00620178">
      <w:pPr>
        <w:pStyle w:val="ListParagraph"/>
        <w:numPr>
          <w:ilvl w:val="0"/>
          <w:numId w:val="24"/>
        </w:numPr>
        <w:spacing w:before="240" w:after="0"/>
        <w:rPr>
          <w:szCs w:val="22"/>
        </w:rPr>
      </w:pPr>
      <w:r w:rsidRPr="002C5A0E">
        <w:rPr>
          <w:szCs w:val="22"/>
        </w:rPr>
        <w:t>R4-2514648</w:t>
      </w:r>
      <w:r w:rsidRPr="002C5A0E">
        <w:rPr>
          <w:szCs w:val="22"/>
        </w:rPr>
        <w:tab/>
        <w:t>WF on 6G operation efficiency</w:t>
      </w:r>
      <w:r>
        <w:rPr>
          <w:szCs w:val="22"/>
        </w:rPr>
        <w:t>, CATT</w:t>
      </w:r>
    </w:p>
    <w:p w14:paraId="19F7E96F" w14:textId="10E940AF" w:rsidR="00620178" w:rsidRPr="00620178" w:rsidRDefault="00620178" w:rsidP="00EA4FA8">
      <w:pPr>
        <w:pStyle w:val="ListParagraph"/>
        <w:numPr>
          <w:ilvl w:val="0"/>
          <w:numId w:val="24"/>
        </w:numPr>
        <w:spacing w:before="240" w:after="0"/>
        <w:rPr>
          <w:szCs w:val="22"/>
        </w:rPr>
      </w:pPr>
      <w:r w:rsidRPr="00620178">
        <w:rPr>
          <w:szCs w:val="22"/>
        </w:rPr>
        <w:t>R4-2522460</w:t>
      </w:r>
      <w:r w:rsidRPr="00620178">
        <w:rPr>
          <w:szCs w:val="22"/>
        </w:rPr>
        <w:tab/>
        <w:t>WF on [117][111] 6G operation efficiency, CATT</w:t>
      </w:r>
    </w:p>
    <w:sectPr w:rsidR="00620178" w:rsidRPr="00620178">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236E7" w14:textId="77777777" w:rsidR="009918DD" w:rsidRDefault="009918DD">
      <w:pPr>
        <w:spacing w:after="0"/>
      </w:pPr>
      <w:r>
        <w:separator/>
      </w:r>
    </w:p>
  </w:endnote>
  <w:endnote w:type="continuationSeparator" w:id="0">
    <w:p w14:paraId="52DF6B2B" w14:textId="77777777" w:rsidR="009918DD" w:rsidRDefault="009918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24DA3" w14:textId="77777777" w:rsidR="009918DD" w:rsidRDefault="009918DD">
      <w:pPr>
        <w:spacing w:after="0"/>
      </w:pPr>
      <w:r>
        <w:separator/>
      </w:r>
    </w:p>
  </w:footnote>
  <w:footnote w:type="continuationSeparator" w:id="0">
    <w:p w14:paraId="111874A7" w14:textId="77777777" w:rsidR="009918DD" w:rsidRDefault="009918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lang w:val="en-US"/>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0661B0"/>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4"/>
  </w:num>
  <w:num w:numId="22">
    <w:abstractNumId w:val="27"/>
  </w:num>
  <w:num w:numId="23">
    <w:abstractNumId w:val="35"/>
  </w:num>
  <w:num w:numId="24">
    <w:abstractNumId w:val="22"/>
  </w:num>
  <w:num w:numId="25">
    <w:abstractNumId w:val="23"/>
  </w:num>
  <w:num w:numId="26">
    <w:abstractNumId w:val="24"/>
  </w:num>
  <w:num w:numId="27">
    <w:abstractNumId w:val="31"/>
  </w:num>
  <w:num w:numId="28">
    <w:abstractNumId w:val="29"/>
  </w:num>
  <w:num w:numId="29">
    <w:abstractNumId w:val="25"/>
  </w:num>
  <w:num w:numId="30">
    <w:abstractNumId w:val="28"/>
  </w:num>
  <w:num w:numId="31">
    <w:abstractNumId w:val="21"/>
  </w:num>
  <w:num w:numId="32">
    <w:abstractNumId w:val="30"/>
  </w:num>
  <w:num w:numId="33">
    <w:abstractNumId w:val="0"/>
  </w:num>
  <w:num w:numId="34">
    <w:abstractNumId w:val="0"/>
  </w:num>
  <w:num w:numId="35">
    <w:abstractNumId w:val="33"/>
  </w:num>
  <w:num w:numId="36">
    <w:abstractNumId w:val="0"/>
  </w:num>
  <w:num w:numId="37">
    <w:abstractNumId w:val="0"/>
  </w:num>
  <w:num w:numId="38">
    <w:abstractNumId w:val="32"/>
  </w:num>
  <w:num w:numId="39">
    <w:abstractNumId w:val="0"/>
  </w:num>
  <w:num w:numId="40">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342"/>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2568"/>
    <w:rsid w:val="0003334B"/>
    <w:rsid w:val="0003411D"/>
    <w:rsid w:val="00034F82"/>
    <w:rsid w:val="00035EEC"/>
    <w:rsid w:val="00036D4F"/>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6AB"/>
    <w:rsid w:val="000677BD"/>
    <w:rsid w:val="0007009F"/>
    <w:rsid w:val="00071E1B"/>
    <w:rsid w:val="00072BC5"/>
    <w:rsid w:val="000736DA"/>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A6A"/>
    <w:rsid w:val="00094CC4"/>
    <w:rsid w:val="00094DB0"/>
    <w:rsid w:val="00095112"/>
    <w:rsid w:val="000959E0"/>
    <w:rsid w:val="00095FA1"/>
    <w:rsid w:val="00096A6F"/>
    <w:rsid w:val="00096E86"/>
    <w:rsid w:val="000970D9"/>
    <w:rsid w:val="000A004F"/>
    <w:rsid w:val="000A08FB"/>
    <w:rsid w:val="000A1027"/>
    <w:rsid w:val="000A127B"/>
    <w:rsid w:val="000A1B10"/>
    <w:rsid w:val="000A2C1E"/>
    <w:rsid w:val="000A37B8"/>
    <w:rsid w:val="000A3880"/>
    <w:rsid w:val="000A4C8D"/>
    <w:rsid w:val="000A5BA2"/>
    <w:rsid w:val="000A60EA"/>
    <w:rsid w:val="000A779F"/>
    <w:rsid w:val="000B0703"/>
    <w:rsid w:val="000B0810"/>
    <w:rsid w:val="000B099C"/>
    <w:rsid w:val="000B0A8A"/>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00C"/>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4F2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57FCB"/>
    <w:rsid w:val="002606C4"/>
    <w:rsid w:val="00260A36"/>
    <w:rsid w:val="00261FF9"/>
    <w:rsid w:val="00262127"/>
    <w:rsid w:val="00262741"/>
    <w:rsid w:val="002639E4"/>
    <w:rsid w:val="0026469E"/>
    <w:rsid w:val="00264DB0"/>
    <w:rsid w:val="002651AF"/>
    <w:rsid w:val="0026591B"/>
    <w:rsid w:val="002665CA"/>
    <w:rsid w:val="00267562"/>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300"/>
    <w:rsid w:val="002967FE"/>
    <w:rsid w:val="002971BF"/>
    <w:rsid w:val="002979CE"/>
    <w:rsid w:val="00297A1A"/>
    <w:rsid w:val="00297B50"/>
    <w:rsid w:val="002A00C3"/>
    <w:rsid w:val="002A186B"/>
    <w:rsid w:val="002A2001"/>
    <w:rsid w:val="002A2305"/>
    <w:rsid w:val="002A3A6E"/>
    <w:rsid w:val="002A3D22"/>
    <w:rsid w:val="002A4A59"/>
    <w:rsid w:val="002A4B0A"/>
    <w:rsid w:val="002A525F"/>
    <w:rsid w:val="002A6076"/>
    <w:rsid w:val="002A6E79"/>
    <w:rsid w:val="002A702C"/>
    <w:rsid w:val="002A72F0"/>
    <w:rsid w:val="002A7D9B"/>
    <w:rsid w:val="002B039D"/>
    <w:rsid w:val="002B078A"/>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5A0E"/>
    <w:rsid w:val="002C5DFD"/>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DFE"/>
    <w:rsid w:val="003912ED"/>
    <w:rsid w:val="003917A5"/>
    <w:rsid w:val="00391E7F"/>
    <w:rsid w:val="00392976"/>
    <w:rsid w:val="00393417"/>
    <w:rsid w:val="00394CB2"/>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231C"/>
    <w:rsid w:val="003E3E72"/>
    <w:rsid w:val="003E3F53"/>
    <w:rsid w:val="003E4B2E"/>
    <w:rsid w:val="003E5227"/>
    <w:rsid w:val="003E5273"/>
    <w:rsid w:val="003E5E34"/>
    <w:rsid w:val="003E5FC4"/>
    <w:rsid w:val="003E61C3"/>
    <w:rsid w:val="003E647B"/>
    <w:rsid w:val="003E79BF"/>
    <w:rsid w:val="003E7DB2"/>
    <w:rsid w:val="003F13EE"/>
    <w:rsid w:val="003F1E07"/>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538"/>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3BFB"/>
    <w:rsid w:val="00434764"/>
    <w:rsid w:val="00434BE7"/>
    <w:rsid w:val="00434C31"/>
    <w:rsid w:val="00435271"/>
    <w:rsid w:val="004352B5"/>
    <w:rsid w:val="004361C4"/>
    <w:rsid w:val="004365A3"/>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A93"/>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6E2F"/>
    <w:rsid w:val="00507227"/>
    <w:rsid w:val="0050744C"/>
    <w:rsid w:val="00507DDA"/>
    <w:rsid w:val="00510CF5"/>
    <w:rsid w:val="00511790"/>
    <w:rsid w:val="00511B4F"/>
    <w:rsid w:val="005121FC"/>
    <w:rsid w:val="00512736"/>
    <w:rsid w:val="00514D0E"/>
    <w:rsid w:val="005156C9"/>
    <w:rsid w:val="005207D3"/>
    <w:rsid w:val="00521420"/>
    <w:rsid w:val="005222B6"/>
    <w:rsid w:val="00522A3F"/>
    <w:rsid w:val="0052386C"/>
    <w:rsid w:val="00523F88"/>
    <w:rsid w:val="00523F8B"/>
    <w:rsid w:val="005247A6"/>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2FD0"/>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0653"/>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A7F7F"/>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136"/>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092D"/>
    <w:rsid w:val="0061203F"/>
    <w:rsid w:val="006127E8"/>
    <w:rsid w:val="00612E38"/>
    <w:rsid w:val="006138DA"/>
    <w:rsid w:val="00614AA3"/>
    <w:rsid w:val="00614EB2"/>
    <w:rsid w:val="00616688"/>
    <w:rsid w:val="006176E2"/>
    <w:rsid w:val="00617993"/>
    <w:rsid w:val="00620178"/>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4A"/>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68EA"/>
    <w:rsid w:val="006D74A9"/>
    <w:rsid w:val="006D797F"/>
    <w:rsid w:val="006D7BCF"/>
    <w:rsid w:val="006E2F5F"/>
    <w:rsid w:val="006E4DA1"/>
    <w:rsid w:val="006E4DB4"/>
    <w:rsid w:val="006E56B7"/>
    <w:rsid w:val="006E5A61"/>
    <w:rsid w:val="006E6952"/>
    <w:rsid w:val="006F0D0D"/>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5D6E"/>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0CA3"/>
    <w:rsid w:val="0071202E"/>
    <w:rsid w:val="0071278F"/>
    <w:rsid w:val="007128BD"/>
    <w:rsid w:val="00712C7E"/>
    <w:rsid w:val="007135D7"/>
    <w:rsid w:val="00715AD8"/>
    <w:rsid w:val="007167F9"/>
    <w:rsid w:val="0071743F"/>
    <w:rsid w:val="00717CA4"/>
    <w:rsid w:val="00721E45"/>
    <w:rsid w:val="00722AD0"/>
    <w:rsid w:val="00722C7F"/>
    <w:rsid w:val="00723A0E"/>
    <w:rsid w:val="00723A72"/>
    <w:rsid w:val="00724E3E"/>
    <w:rsid w:val="00725E44"/>
    <w:rsid w:val="00726A25"/>
    <w:rsid w:val="00726B2A"/>
    <w:rsid w:val="00726E23"/>
    <w:rsid w:val="00727F88"/>
    <w:rsid w:val="007311DC"/>
    <w:rsid w:val="00731277"/>
    <w:rsid w:val="00731634"/>
    <w:rsid w:val="00732107"/>
    <w:rsid w:val="00732A0E"/>
    <w:rsid w:val="00732D6C"/>
    <w:rsid w:val="00732FC6"/>
    <w:rsid w:val="00733DF9"/>
    <w:rsid w:val="00734720"/>
    <w:rsid w:val="007353FF"/>
    <w:rsid w:val="00736157"/>
    <w:rsid w:val="007371C3"/>
    <w:rsid w:val="00737770"/>
    <w:rsid w:val="00737E04"/>
    <w:rsid w:val="00740C2D"/>
    <w:rsid w:val="00741102"/>
    <w:rsid w:val="00742FB1"/>
    <w:rsid w:val="007430EC"/>
    <w:rsid w:val="00745A6C"/>
    <w:rsid w:val="007474E9"/>
    <w:rsid w:val="00747695"/>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161"/>
    <w:rsid w:val="00761869"/>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0AFB"/>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641D"/>
    <w:rsid w:val="007C7028"/>
    <w:rsid w:val="007C707C"/>
    <w:rsid w:val="007C7164"/>
    <w:rsid w:val="007C71D0"/>
    <w:rsid w:val="007C7639"/>
    <w:rsid w:val="007D0588"/>
    <w:rsid w:val="007D05F7"/>
    <w:rsid w:val="007D062C"/>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69"/>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4DE7"/>
    <w:rsid w:val="008468F1"/>
    <w:rsid w:val="00846A48"/>
    <w:rsid w:val="00847C9C"/>
    <w:rsid w:val="0085117F"/>
    <w:rsid w:val="00851C0E"/>
    <w:rsid w:val="00852010"/>
    <w:rsid w:val="0085318C"/>
    <w:rsid w:val="008534A3"/>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33E"/>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270"/>
    <w:rsid w:val="008E73FE"/>
    <w:rsid w:val="008E74CC"/>
    <w:rsid w:val="008E78B3"/>
    <w:rsid w:val="008F01D1"/>
    <w:rsid w:val="008F0676"/>
    <w:rsid w:val="008F0DBA"/>
    <w:rsid w:val="008F1905"/>
    <w:rsid w:val="008F1B4D"/>
    <w:rsid w:val="008F1CC4"/>
    <w:rsid w:val="008F1CC6"/>
    <w:rsid w:val="008F1ECA"/>
    <w:rsid w:val="008F244F"/>
    <w:rsid w:val="008F3244"/>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2C30"/>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18DD"/>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5A3C"/>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6"/>
    <w:rsid w:val="009D6F7B"/>
    <w:rsid w:val="009D7C56"/>
    <w:rsid w:val="009E0EDC"/>
    <w:rsid w:val="009E19C0"/>
    <w:rsid w:val="009E25CD"/>
    <w:rsid w:val="009E3E8E"/>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7637"/>
    <w:rsid w:val="00A40306"/>
    <w:rsid w:val="00A40B1F"/>
    <w:rsid w:val="00A41058"/>
    <w:rsid w:val="00A410CD"/>
    <w:rsid w:val="00A41BF9"/>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65A5"/>
    <w:rsid w:val="00A57935"/>
    <w:rsid w:val="00A60600"/>
    <w:rsid w:val="00A60634"/>
    <w:rsid w:val="00A612DF"/>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181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456"/>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32C2"/>
    <w:rsid w:val="00B243FE"/>
    <w:rsid w:val="00B2558F"/>
    <w:rsid w:val="00B25C40"/>
    <w:rsid w:val="00B264A4"/>
    <w:rsid w:val="00B26C17"/>
    <w:rsid w:val="00B273AA"/>
    <w:rsid w:val="00B2762B"/>
    <w:rsid w:val="00B30750"/>
    <w:rsid w:val="00B30A4E"/>
    <w:rsid w:val="00B30BE2"/>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5B2"/>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09F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2DAE"/>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2A5"/>
    <w:rsid w:val="00C14DD5"/>
    <w:rsid w:val="00C1639B"/>
    <w:rsid w:val="00C16DF0"/>
    <w:rsid w:val="00C20703"/>
    <w:rsid w:val="00C20FA9"/>
    <w:rsid w:val="00C22B6A"/>
    <w:rsid w:val="00C23519"/>
    <w:rsid w:val="00C25771"/>
    <w:rsid w:val="00C2617F"/>
    <w:rsid w:val="00C268A1"/>
    <w:rsid w:val="00C27360"/>
    <w:rsid w:val="00C303B8"/>
    <w:rsid w:val="00C30533"/>
    <w:rsid w:val="00C3342E"/>
    <w:rsid w:val="00C34ACA"/>
    <w:rsid w:val="00C36296"/>
    <w:rsid w:val="00C3709D"/>
    <w:rsid w:val="00C378CA"/>
    <w:rsid w:val="00C411E9"/>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116F"/>
    <w:rsid w:val="00C724B6"/>
    <w:rsid w:val="00C73295"/>
    <w:rsid w:val="00C73EBA"/>
    <w:rsid w:val="00C7407B"/>
    <w:rsid w:val="00C747BB"/>
    <w:rsid w:val="00C74BA9"/>
    <w:rsid w:val="00C77DC4"/>
    <w:rsid w:val="00C8004C"/>
    <w:rsid w:val="00C80F58"/>
    <w:rsid w:val="00C814EB"/>
    <w:rsid w:val="00C81BF0"/>
    <w:rsid w:val="00C81DF6"/>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6DC0"/>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3E87"/>
    <w:rsid w:val="00CB416F"/>
    <w:rsid w:val="00CB41CC"/>
    <w:rsid w:val="00CB439E"/>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55C"/>
    <w:rsid w:val="00CF28DB"/>
    <w:rsid w:val="00CF31C7"/>
    <w:rsid w:val="00CF41A8"/>
    <w:rsid w:val="00CF41CD"/>
    <w:rsid w:val="00CF5A41"/>
    <w:rsid w:val="00CF68B2"/>
    <w:rsid w:val="00CF6E5B"/>
    <w:rsid w:val="00CF7D81"/>
    <w:rsid w:val="00D00926"/>
    <w:rsid w:val="00D016A3"/>
    <w:rsid w:val="00D019A4"/>
    <w:rsid w:val="00D01C68"/>
    <w:rsid w:val="00D02196"/>
    <w:rsid w:val="00D03A94"/>
    <w:rsid w:val="00D03F99"/>
    <w:rsid w:val="00D040B3"/>
    <w:rsid w:val="00D0710C"/>
    <w:rsid w:val="00D07A95"/>
    <w:rsid w:val="00D07DEB"/>
    <w:rsid w:val="00D11924"/>
    <w:rsid w:val="00D136D6"/>
    <w:rsid w:val="00D1517A"/>
    <w:rsid w:val="00D159A8"/>
    <w:rsid w:val="00D15A33"/>
    <w:rsid w:val="00D15B0F"/>
    <w:rsid w:val="00D15F50"/>
    <w:rsid w:val="00D16FBF"/>
    <w:rsid w:val="00D170A0"/>
    <w:rsid w:val="00D177C7"/>
    <w:rsid w:val="00D206D1"/>
    <w:rsid w:val="00D20C6F"/>
    <w:rsid w:val="00D20EAD"/>
    <w:rsid w:val="00D20FA8"/>
    <w:rsid w:val="00D21911"/>
    <w:rsid w:val="00D21A0C"/>
    <w:rsid w:val="00D22335"/>
    <w:rsid w:val="00D22FB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3BD9"/>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6B1A"/>
    <w:rsid w:val="00D772C7"/>
    <w:rsid w:val="00D774A9"/>
    <w:rsid w:val="00D805AB"/>
    <w:rsid w:val="00D8094C"/>
    <w:rsid w:val="00D80B80"/>
    <w:rsid w:val="00D821F3"/>
    <w:rsid w:val="00D82712"/>
    <w:rsid w:val="00D82932"/>
    <w:rsid w:val="00D83268"/>
    <w:rsid w:val="00D837C1"/>
    <w:rsid w:val="00D84F53"/>
    <w:rsid w:val="00D855EC"/>
    <w:rsid w:val="00D857EB"/>
    <w:rsid w:val="00D858B0"/>
    <w:rsid w:val="00D86377"/>
    <w:rsid w:val="00D86AA6"/>
    <w:rsid w:val="00D86D5B"/>
    <w:rsid w:val="00D90661"/>
    <w:rsid w:val="00D917D6"/>
    <w:rsid w:val="00D91BCE"/>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71A"/>
    <w:rsid w:val="00E20F38"/>
    <w:rsid w:val="00E21356"/>
    <w:rsid w:val="00E2179B"/>
    <w:rsid w:val="00E21885"/>
    <w:rsid w:val="00E22BE2"/>
    <w:rsid w:val="00E22C47"/>
    <w:rsid w:val="00E2324D"/>
    <w:rsid w:val="00E2392B"/>
    <w:rsid w:val="00E251E8"/>
    <w:rsid w:val="00E261A4"/>
    <w:rsid w:val="00E264C1"/>
    <w:rsid w:val="00E26AC0"/>
    <w:rsid w:val="00E27068"/>
    <w:rsid w:val="00E27AAE"/>
    <w:rsid w:val="00E30FB8"/>
    <w:rsid w:val="00E31825"/>
    <w:rsid w:val="00E364A7"/>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5BF0"/>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1D7"/>
    <w:rsid w:val="00EB15E8"/>
    <w:rsid w:val="00EB1C5C"/>
    <w:rsid w:val="00EB3281"/>
    <w:rsid w:val="00EB35E0"/>
    <w:rsid w:val="00EB417C"/>
    <w:rsid w:val="00EB4910"/>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2E25"/>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B8B"/>
    <w:rsid w:val="00F64CFF"/>
    <w:rsid w:val="00F64E6D"/>
    <w:rsid w:val="00F650E5"/>
    <w:rsid w:val="00F6572B"/>
    <w:rsid w:val="00F65CC8"/>
    <w:rsid w:val="00F6619F"/>
    <w:rsid w:val="00F66960"/>
    <w:rsid w:val="00F66E1A"/>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2D12"/>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51E"/>
    <w:rsid w:val="00FA28C8"/>
    <w:rsid w:val="00FA2A7E"/>
    <w:rsid w:val="00FA2CFA"/>
    <w:rsid w:val="00FA3175"/>
    <w:rsid w:val="00FA41D3"/>
    <w:rsid w:val="00FA50C8"/>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E37"/>
    <w:rsid w:val="00FC1E7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161"/>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761869"/>
    <w:rPr>
      <w:rFonts w:ascii="Arial" w:eastAsia="Arial" w:hAnsi="Arial" w:cs="Arial"/>
      <w:sz w:val="32"/>
      <w:lang w:val="en-GB"/>
    </w:rPr>
  </w:style>
  <w:style w:type="character" w:customStyle="1" w:styleId="Heading5Char">
    <w:name w:val="Heading 5 Char"/>
    <w:basedOn w:val="DefaultParagraphFont"/>
    <w:link w:val="Heading5"/>
    <w:rsid w:val="00FA251E"/>
    <w:rPr>
      <w:rFonts w:ascii="Arial" w:eastAsia="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85</TotalTime>
  <Pages>6</Pages>
  <Words>2304</Words>
  <Characters>13133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29</cp:revision>
  <cp:lastPrinted>1995-11-21T09:41:00Z</cp:lastPrinted>
  <dcterms:created xsi:type="dcterms:W3CDTF">2025-11-06T02:31:00Z</dcterms:created>
  <dcterms:modified xsi:type="dcterms:W3CDTF">2026-01-30T12:41:00Z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